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DBB0E" w14:textId="77777777" w:rsidR="00DD6F25" w:rsidRPr="004100F6" w:rsidRDefault="00DD6F25" w:rsidP="00DD6F25">
      <w:pPr>
        <w:pStyle w:val="Heading2"/>
        <w:rPr>
          <w:rFonts w:ascii="Segoe UI" w:hAnsi="Segoe UI" w:cs="Segoe UI"/>
        </w:rPr>
      </w:pPr>
      <w:bookmarkStart w:id="0" w:name="_Hlk118751885"/>
      <w:bookmarkStart w:id="1" w:name="_Toc118752150"/>
      <w:r w:rsidRPr="004100F6">
        <w:rPr>
          <w:rFonts w:ascii="Segoe UI" w:hAnsi="Segoe UI" w:cs="Segoe UI"/>
        </w:rPr>
        <w:t>6.4</w:t>
      </w:r>
      <w:r w:rsidRPr="004100F6">
        <w:rPr>
          <w:rFonts w:ascii="Segoe UI" w:hAnsi="Segoe UI" w:cs="Segoe UI"/>
        </w:rPr>
        <w:tab/>
      </w:r>
      <w:r>
        <w:rPr>
          <w:rFonts w:ascii="Segoe UI" w:hAnsi="Segoe UI" w:cs="Segoe UI"/>
        </w:rPr>
        <w:t>Collaborative models</w:t>
      </w:r>
      <w:bookmarkEnd w:id="1"/>
    </w:p>
    <w:p w14:paraId="52580CAB" w14:textId="77777777" w:rsidR="00162FA3" w:rsidRPr="00214323" w:rsidRDefault="00162FA3" w:rsidP="00A90E38">
      <w:pPr>
        <w:pStyle w:val="PlainText"/>
        <w:rPr>
          <w:rFonts w:ascii="Segoe UI" w:hAnsi="Segoe UI" w:cs="Segoe UI"/>
          <w:sz w:val="21"/>
          <w:szCs w:val="21"/>
        </w:rPr>
      </w:pPr>
    </w:p>
    <w:p w14:paraId="00DAB74B" w14:textId="2F6882BF" w:rsidR="00011EDF" w:rsidRPr="00214323" w:rsidRDefault="005A62C7" w:rsidP="001C6D37">
      <w:pPr>
        <w:rPr>
          <w:rFonts w:ascii="Segoe UI" w:hAnsi="Segoe UI" w:cs="Segoe UI"/>
          <w:sz w:val="21"/>
          <w:szCs w:val="21"/>
        </w:rPr>
      </w:pPr>
      <w:r w:rsidRPr="00214323">
        <w:rPr>
          <w:rFonts w:ascii="Segoe UI" w:hAnsi="Segoe UI" w:cs="Segoe UI"/>
          <w:sz w:val="21"/>
          <w:szCs w:val="21"/>
        </w:rPr>
        <w:t>This section focuses on different types of collaborative food model found in the literature, including Local F</w:t>
      </w:r>
      <w:r w:rsidR="00915458" w:rsidRPr="00214323">
        <w:rPr>
          <w:rFonts w:ascii="Segoe UI" w:hAnsi="Segoe UI" w:cs="Segoe UI"/>
          <w:sz w:val="21"/>
          <w:szCs w:val="21"/>
        </w:rPr>
        <w:t>ood P</w:t>
      </w:r>
      <w:r w:rsidR="00011EDF" w:rsidRPr="00214323">
        <w:rPr>
          <w:rFonts w:ascii="Segoe UI" w:hAnsi="Segoe UI" w:cs="Segoe UI"/>
          <w:sz w:val="21"/>
          <w:szCs w:val="21"/>
        </w:rPr>
        <w:t>artnerships</w:t>
      </w:r>
      <w:r w:rsidR="00915458" w:rsidRPr="00214323">
        <w:rPr>
          <w:rFonts w:ascii="Segoe UI" w:hAnsi="Segoe UI" w:cs="Segoe UI"/>
          <w:sz w:val="21"/>
          <w:szCs w:val="21"/>
        </w:rPr>
        <w:t xml:space="preserve"> (</w:t>
      </w:r>
      <w:r w:rsidRPr="00214323">
        <w:rPr>
          <w:rFonts w:ascii="Segoe UI" w:hAnsi="Segoe UI" w:cs="Segoe UI"/>
          <w:sz w:val="21"/>
          <w:szCs w:val="21"/>
        </w:rPr>
        <w:t>LFPs)</w:t>
      </w:r>
      <w:r w:rsidR="00915458" w:rsidRPr="00214323">
        <w:rPr>
          <w:rFonts w:ascii="Segoe UI" w:hAnsi="Segoe UI" w:cs="Segoe UI"/>
          <w:sz w:val="21"/>
          <w:szCs w:val="21"/>
        </w:rPr>
        <w:t>, Food P</w:t>
      </w:r>
      <w:r w:rsidR="00011EDF" w:rsidRPr="00214323">
        <w:rPr>
          <w:rFonts w:ascii="Segoe UI" w:hAnsi="Segoe UI" w:cs="Segoe UI"/>
          <w:sz w:val="21"/>
          <w:szCs w:val="21"/>
        </w:rPr>
        <w:t xml:space="preserve">overty </w:t>
      </w:r>
      <w:r w:rsidR="00915458" w:rsidRPr="00214323">
        <w:rPr>
          <w:rFonts w:ascii="Segoe UI" w:hAnsi="Segoe UI" w:cs="Segoe UI"/>
          <w:sz w:val="21"/>
          <w:szCs w:val="21"/>
        </w:rPr>
        <w:t>A</w:t>
      </w:r>
      <w:r w:rsidR="00011EDF" w:rsidRPr="00214323">
        <w:rPr>
          <w:rFonts w:ascii="Segoe UI" w:hAnsi="Segoe UI" w:cs="Segoe UI"/>
          <w:sz w:val="21"/>
          <w:szCs w:val="21"/>
        </w:rPr>
        <w:t>lliances</w:t>
      </w:r>
      <w:r w:rsidR="00915458" w:rsidRPr="00214323">
        <w:rPr>
          <w:rFonts w:ascii="Segoe UI" w:hAnsi="Segoe UI" w:cs="Segoe UI"/>
          <w:sz w:val="21"/>
          <w:szCs w:val="21"/>
        </w:rPr>
        <w:t xml:space="preserve"> (FPAs)</w:t>
      </w:r>
      <w:r w:rsidRPr="00214323">
        <w:rPr>
          <w:rFonts w:ascii="Segoe UI" w:hAnsi="Segoe UI" w:cs="Segoe UI"/>
          <w:sz w:val="21"/>
          <w:szCs w:val="21"/>
        </w:rPr>
        <w:t xml:space="preserve">, food </w:t>
      </w:r>
      <w:r w:rsidR="00011EDF" w:rsidRPr="00214323">
        <w:rPr>
          <w:rFonts w:ascii="Segoe UI" w:hAnsi="Segoe UI" w:cs="Segoe UI"/>
          <w:sz w:val="21"/>
          <w:szCs w:val="21"/>
        </w:rPr>
        <w:t>insecurity taskforces and food networks.</w:t>
      </w:r>
    </w:p>
    <w:p w14:paraId="4F557814" w14:textId="77777777" w:rsidR="00A90E38" w:rsidRPr="00214323" w:rsidRDefault="00A90E38" w:rsidP="005232CF">
      <w:pPr>
        <w:rPr>
          <w:rFonts w:ascii="Segoe UI" w:hAnsi="Segoe UI" w:cs="Segoe UI"/>
          <w:b/>
          <w:bCs/>
          <w:sz w:val="21"/>
          <w:szCs w:val="21"/>
        </w:rPr>
      </w:pPr>
    </w:p>
    <w:p w14:paraId="0A63F781" w14:textId="2ED20B76" w:rsidR="005A62C7" w:rsidRPr="00214323" w:rsidRDefault="009F0E26" w:rsidP="005232CF">
      <w:pPr>
        <w:rPr>
          <w:rFonts w:ascii="Segoe UI" w:hAnsi="Segoe UI" w:cs="Segoe UI"/>
          <w:b/>
          <w:bCs/>
          <w:sz w:val="21"/>
          <w:szCs w:val="21"/>
        </w:rPr>
      </w:pPr>
      <w:r w:rsidRPr="00214323">
        <w:rPr>
          <w:rFonts w:ascii="Segoe UI" w:hAnsi="Segoe UI" w:cs="Segoe UI"/>
          <w:b/>
          <w:bCs/>
          <w:sz w:val="21"/>
          <w:szCs w:val="21"/>
        </w:rPr>
        <w:t>Definition</w:t>
      </w:r>
      <w:r w:rsidR="005A62C7" w:rsidRPr="00214323">
        <w:rPr>
          <w:rFonts w:ascii="Segoe UI" w:hAnsi="Segoe UI" w:cs="Segoe UI"/>
          <w:b/>
          <w:bCs/>
          <w:sz w:val="21"/>
          <w:szCs w:val="21"/>
        </w:rPr>
        <w:t>s and characteristics</w:t>
      </w:r>
      <w:r w:rsidR="005A62C7" w:rsidRPr="00214323">
        <w:rPr>
          <w:rStyle w:val="EndnoteReference"/>
          <w:rFonts w:ascii="Segoe UI" w:hAnsi="Segoe UI" w:cs="Segoe UI"/>
          <w:b/>
          <w:bCs/>
          <w:sz w:val="21"/>
          <w:szCs w:val="21"/>
        </w:rPr>
        <w:endnoteReference w:id="1"/>
      </w:r>
    </w:p>
    <w:p w14:paraId="5247B05F" w14:textId="73760F54" w:rsidR="005A62C7" w:rsidRPr="00214323" w:rsidRDefault="005A62C7" w:rsidP="009F0E26">
      <w:pPr>
        <w:rPr>
          <w:rFonts w:ascii="Segoe UI" w:hAnsi="Segoe UI" w:cs="Segoe UI"/>
          <w:b/>
          <w:bCs/>
          <w:sz w:val="21"/>
          <w:szCs w:val="21"/>
        </w:rPr>
      </w:pPr>
    </w:p>
    <w:p w14:paraId="4A754B5A" w14:textId="136E023C" w:rsidR="005A62C7" w:rsidRPr="00214323" w:rsidRDefault="005A62C7" w:rsidP="00C53CD6">
      <w:pPr>
        <w:rPr>
          <w:rFonts w:ascii="Segoe UI" w:hAnsi="Segoe UI" w:cs="Segoe UI"/>
          <w:sz w:val="21"/>
          <w:szCs w:val="21"/>
        </w:rPr>
      </w:pPr>
      <w:r w:rsidRPr="00214323">
        <w:rPr>
          <w:rFonts w:ascii="Segoe UI" w:hAnsi="Segoe UI" w:cs="Segoe UI"/>
          <w:sz w:val="21"/>
          <w:szCs w:val="21"/>
        </w:rPr>
        <w:t>Local Food Partnerships (LFPs) are cross-sector bodies that own and drive forward agendas on their local food system. Sub regional partners may also play a part. Local Food Partnerships involve local authorities and other public bodies, working together with third sector, faith groups, business, and academic organisations with the goals of promoting public health and wellbeing; fostering community connection and resilience; building prosperous and diverse local food economies; and helping to tackle the sustainability issues of waste and the climate and nature emergency. Food Poverty Alliances (FPAs) can take different forms. Some are sub-groups of pre-existing local food partnerships whilst others have recently emerged from coordinating responses to Covid-19. Alliances share responsibility for their sustainability, funding, reaching out to organisations that might be harder to engage and maintaining momentum, even during periods of lower funding. Evaluations of LFPs and FPAs were found in the evidence review, whilst food insecurity alliances or taskforces appear to be a more recent development and nomenclature with</w:t>
      </w:r>
      <w:r w:rsidR="00703732" w:rsidRPr="00214323">
        <w:rPr>
          <w:rFonts w:ascii="Segoe UI" w:hAnsi="Segoe UI" w:cs="Segoe UI"/>
          <w:sz w:val="21"/>
          <w:szCs w:val="21"/>
        </w:rPr>
        <w:t xml:space="preserve"> fewer </w:t>
      </w:r>
      <w:r w:rsidRPr="00214323">
        <w:rPr>
          <w:rFonts w:ascii="Segoe UI" w:hAnsi="Segoe UI" w:cs="Segoe UI"/>
          <w:sz w:val="21"/>
          <w:szCs w:val="21"/>
        </w:rPr>
        <w:t>published evaluation</w:t>
      </w:r>
      <w:r w:rsidR="00703732" w:rsidRPr="00214323">
        <w:rPr>
          <w:rFonts w:ascii="Segoe UI" w:hAnsi="Segoe UI" w:cs="Segoe UI"/>
          <w:sz w:val="21"/>
          <w:szCs w:val="21"/>
        </w:rPr>
        <w:t>s</w:t>
      </w:r>
      <w:r w:rsidRPr="00214323">
        <w:rPr>
          <w:rFonts w:ascii="Segoe UI" w:hAnsi="Segoe UI" w:cs="Segoe UI"/>
          <w:sz w:val="21"/>
          <w:szCs w:val="21"/>
        </w:rPr>
        <w:t xml:space="preserve"> of their effects to date. The activities delivered by different collaborative models include but are not limited to:</w:t>
      </w:r>
    </w:p>
    <w:p w14:paraId="4F700FBB" w14:textId="2AA1EE4B" w:rsidR="005A62C7" w:rsidRPr="00214323" w:rsidRDefault="005A62C7" w:rsidP="004B0477">
      <w:pPr>
        <w:pStyle w:val="ListParagraph"/>
        <w:numPr>
          <w:ilvl w:val="0"/>
          <w:numId w:val="24"/>
        </w:numPr>
        <w:rPr>
          <w:rFonts w:ascii="Segoe UI" w:hAnsi="Segoe UI" w:cs="Segoe UI"/>
          <w:sz w:val="21"/>
          <w:szCs w:val="21"/>
        </w:rPr>
      </w:pPr>
      <w:r w:rsidRPr="00214323">
        <w:rPr>
          <w:rFonts w:ascii="Segoe UI" w:hAnsi="Segoe UI" w:cs="Segoe UI"/>
          <w:sz w:val="21"/>
          <w:szCs w:val="21"/>
        </w:rPr>
        <w:t xml:space="preserve">Supporting food access: - low cost community food retail </w:t>
      </w:r>
      <w:r w:rsidR="00A34428" w:rsidRPr="00214323">
        <w:rPr>
          <w:rFonts w:ascii="Segoe UI" w:hAnsi="Segoe UI" w:cs="Segoe UI"/>
          <w:sz w:val="21"/>
          <w:szCs w:val="21"/>
        </w:rPr>
        <w:t>e.g.,</w:t>
      </w:r>
      <w:r w:rsidRPr="00214323">
        <w:rPr>
          <w:rFonts w:ascii="Segoe UI" w:hAnsi="Segoe UI" w:cs="Segoe UI"/>
          <w:sz w:val="21"/>
          <w:szCs w:val="21"/>
        </w:rPr>
        <w:t xml:space="preserve"> social supermarkets, pantries (membership / nominal payment)</w:t>
      </w:r>
    </w:p>
    <w:p w14:paraId="22F2F238" w14:textId="629C2BFE" w:rsidR="005A62C7" w:rsidRPr="00214323" w:rsidRDefault="005A62C7" w:rsidP="004B0477">
      <w:pPr>
        <w:pStyle w:val="ListParagraph"/>
        <w:numPr>
          <w:ilvl w:val="0"/>
          <w:numId w:val="24"/>
        </w:numPr>
        <w:rPr>
          <w:rFonts w:ascii="Segoe UI" w:hAnsi="Segoe UI" w:cs="Segoe UI"/>
          <w:sz w:val="21"/>
          <w:szCs w:val="21"/>
        </w:rPr>
      </w:pPr>
      <w:r w:rsidRPr="00214323">
        <w:rPr>
          <w:rFonts w:ascii="Segoe UI" w:hAnsi="Segoe UI" w:cs="Segoe UI"/>
          <w:sz w:val="21"/>
          <w:szCs w:val="21"/>
        </w:rPr>
        <w:t xml:space="preserve">Wrap around support </w:t>
      </w:r>
      <w:r w:rsidR="00A34428" w:rsidRPr="00214323">
        <w:rPr>
          <w:rFonts w:ascii="Segoe UI" w:hAnsi="Segoe UI" w:cs="Segoe UI"/>
          <w:sz w:val="21"/>
          <w:szCs w:val="21"/>
        </w:rPr>
        <w:t>e.g.,</w:t>
      </w:r>
      <w:r w:rsidRPr="00214323">
        <w:rPr>
          <w:rFonts w:ascii="Segoe UI" w:hAnsi="Segoe UI" w:cs="Segoe UI"/>
          <w:sz w:val="21"/>
          <w:szCs w:val="21"/>
        </w:rPr>
        <w:t xml:space="preserve"> money advice services, signposting, apps </w:t>
      </w:r>
    </w:p>
    <w:p w14:paraId="3E0C2989" w14:textId="7D23A6E6" w:rsidR="005A62C7" w:rsidRPr="00214323" w:rsidRDefault="005A62C7" w:rsidP="004B0477">
      <w:pPr>
        <w:pStyle w:val="ListParagraph"/>
        <w:numPr>
          <w:ilvl w:val="0"/>
          <w:numId w:val="24"/>
        </w:numPr>
        <w:rPr>
          <w:rFonts w:ascii="Segoe UI" w:hAnsi="Segoe UI" w:cs="Segoe UI"/>
          <w:sz w:val="21"/>
          <w:szCs w:val="21"/>
        </w:rPr>
      </w:pPr>
      <w:r w:rsidRPr="00214323">
        <w:rPr>
          <w:rFonts w:ascii="Segoe UI" w:hAnsi="Segoe UI" w:cs="Segoe UI"/>
          <w:sz w:val="21"/>
          <w:szCs w:val="21"/>
        </w:rPr>
        <w:t xml:space="preserve">Cash based responses </w:t>
      </w:r>
      <w:r w:rsidR="00A34428" w:rsidRPr="00214323">
        <w:rPr>
          <w:rFonts w:ascii="Segoe UI" w:hAnsi="Segoe UI" w:cs="Segoe UI"/>
          <w:sz w:val="21"/>
          <w:szCs w:val="21"/>
        </w:rPr>
        <w:t>e.g.,</w:t>
      </w:r>
      <w:r w:rsidRPr="00214323">
        <w:rPr>
          <w:rFonts w:ascii="Segoe UI" w:hAnsi="Segoe UI" w:cs="Segoe UI"/>
          <w:sz w:val="21"/>
          <w:szCs w:val="21"/>
        </w:rPr>
        <w:t xml:space="preserve"> income maximisation, cash grants and vouchers </w:t>
      </w:r>
    </w:p>
    <w:p w14:paraId="054FFD25" w14:textId="77777777" w:rsidR="005A62C7" w:rsidRPr="00214323" w:rsidRDefault="005A62C7" w:rsidP="004B0477">
      <w:pPr>
        <w:pStyle w:val="ListParagraph"/>
        <w:numPr>
          <w:ilvl w:val="0"/>
          <w:numId w:val="24"/>
        </w:numPr>
        <w:rPr>
          <w:rFonts w:ascii="Segoe UI" w:hAnsi="Segoe UI" w:cs="Segoe UI"/>
          <w:sz w:val="21"/>
          <w:szCs w:val="21"/>
        </w:rPr>
      </w:pPr>
      <w:r w:rsidRPr="00214323">
        <w:rPr>
          <w:rFonts w:ascii="Segoe UI" w:hAnsi="Segoe UI" w:cs="Segoe UI"/>
          <w:sz w:val="21"/>
          <w:szCs w:val="21"/>
        </w:rPr>
        <w:t xml:space="preserve">Resources for food response </w:t>
      </w:r>
    </w:p>
    <w:p w14:paraId="409B7F03" w14:textId="455FF231" w:rsidR="005A62C7" w:rsidRPr="00214323" w:rsidRDefault="005A62C7" w:rsidP="004B0477">
      <w:pPr>
        <w:pStyle w:val="ListParagraph"/>
        <w:numPr>
          <w:ilvl w:val="0"/>
          <w:numId w:val="24"/>
        </w:numPr>
        <w:rPr>
          <w:rFonts w:ascii="Segoe UI" w:hAnsi="Segoe UI" w:cs="Segoe UI"/>
          <w:sz w:val="21"/>
          <w:szCs w:val="21"/>
        </w:rPr>
      </w:pPr>
      <w:r w:rsidRPr="00214323">
        <w:rPr>
          <w:rFonts w:ascii="Segoe UI" w:hAnsi="Segoe UI" w:cs="Segoe UI"/>
          <w:sz w:val="21"/>
          <w:szCs w:val="21"/>
        </w:rPr>
        <w:t>Direct food provision (to people’s homes and out of home)</w:t>
      </w:r>
    </w:p>
    <w:p w14:paraId="0F72C29D" w14:textId="439C814C" w:rsidR="005A62C7" w:rsidRPr="00214323" w:rsidRDefault="005A62C7" w:rsidP="00C53CD6">
      <w:pPr>
        <w:rPr>
          <w:rFonts w:ascii="Segoe UI" w:hAnsi="Segoe UI" w:cs="Segoe UI"/>
          <w:sz w:val="21"/>
          <w:szCs w:val="21"/>
        </w:rPr>
      </w:pPr>
    </w:p>
    <w:p w14:paraId="6619065E" w14:textId="40DFD962" w:rsidR="005A62C7" w:rsidRPr="00214323" w:rsidRDefault="005A62C7" w:rsidP="00C53CD6">
      <w:pPr>
        <w:rPr>
          <w:rFonts w:ascii="Segoe UI" w:hAnsi="Segoe UI" w:cs="Segoe UI"/>
          <w:sz w:val="21"/>
          <w:szCs w:val="21"/>
        </w:rPr>
      </w:pPr>
      <w:r w:rsidRPr="00214323">
        <w:rPr>
          <w:rFonts w:ascii="Segoe UI" w:hAnsi="Segoe UI" w:cs="Segoe UI"/>
          <w:sz w:val="21"/>
          <w:szCs w:val="21"/>
        </w:rPr>
        <w:t>Some partnerships may adopt different foci, for example the Blackburn and Darwen Food Power Alliance focused on young people with a specific intention of empowering young people to create local change.</w:t>
      </w:r>
      <w:r w:rsidRPr="00214323">
        <w:rPr>
          <w:rStyle w:val="EndnoteReference"/>
          <w:rFonts w:ascii="Segoe UI" w:hAnsi="Segoe UI" w:cs="Segoe UI"/>
          <w:sz w:val="21"/>
          <w:szCs w:val="21"/>
        </w:rPr>
        <w:endnoteReference w:id="2"/>
      </w:r>
      <w:r w:rsidRPr="00214323">
        <w:rPr>
          <w:rStyle w:val="EndnoteReference"/>
          <w:rFonts w:ascii="Segoe UI" w:hAnsi="Segoe UI" w:cs="Segoe UI"/>
          <w:sz w:val="21"/>
          <w:szCs w:val="21"/>
        </w:rPr>
        <w:endnoteReference w:id="3"/>
      </w:r>
    </w:p>
    <w:p w14:paraId="1BA47DEF" w14:textId="642F21B9" w:rsidR="00B93953" w:rsidRPr="00214323" w:rsidRDefault="00B93953">
      <w:pPr>
        <w:rPr>
          <w:rFonts w:ascii="Segoe UI" w:hAnsi="Segoe UI" w:cs="Segoe UI"/>
          <w:b/>
          <w:bCs/>
          <w:sz w:val="21"/>
          <w:szCs w:val="21"/>
        </w:rPr>
      </w:pPr>
    </w:p>
    <w:p w14:paraId="73252ACE" w14:textId="3D6E36CD" w:rsidR="00896734" w:rsidRPr="00214323" w:rsidRDefault="00896734">
      <w:pPr>
        <w:rPr>
          <w:rFonts w:ascii="Segoe UI" w:hAnsi="Segoe UI" w:cs="Segoe UI"/>
          <w:b/>
          <w:bCs/>
          <w:sz w:val="21"/>
          <w:szCs w:val="21"/>
        </w:rPr>
      </w:pPr>
      <w:r w:rsidRPr="00214323">
        <w:rPr>
          <w:rFonts w:ascii="Segoe UI" w:hAnsi="Segoe UI" w:cs="Segoe UI"/>
          <w:b/>
          <w:bCs/>
          <w:sz w:val="21"/>
          <w:szCs w:val="21"/>
        </w:rPr>
        <w:t>Outcomes</w:t>
      </w:r>
    </w:p>
    <w:p w14:paraId="35E54F03" w14:textId="7F6327F7" w:rsidR="00896734" w:rsidRPr="00214323" w:rsidRDefault="00896734">
      <w:pPr>
        <w:rPr>
          <w:rFonts w:ascii="Segoe UI" w:hAnsi="Segoe UI" w:cs="Segoe UI"/>
          <w:sz w:val="21"/>
          <w:szCs w:val="21"/>
        </w:rPr>
      </w:pPr>
      <w:r w:rsidRPr="00214323">
        <w:rPr>
          <w:rFonts w:ascii="Segoe UI" w:hAnsi="Segoe UI" w:cs="Segoe UI"/>
          <w:sz w:val="21"/>
          <w:szCs w:val="21"/>
        </w:rPr>
        <w:t xml:space="preserve">The outcomes </w:t>
      </w:r>
      <w:r w:rsidR="00CE2635" w:rsidRPr="00214323">
        <w:rPr>
          <w:rFonts w:ascii="Segoe UI" w:hAnsi="Segoe UI" w:cs="Segoe UI"/>
          <w:sz w:val="21"/>
          <w:szCs w:val="21"/>
        </w:rPr>
        <w:t xml:space="preserve">listed </w:t>
      </w:r>
      <w:r w:rsidRPr="00214323">
        <w:rPr>
          <w:rFonts w:ascii="Segoe UI" w:hAnsi="Segoe UI" w:cs="Segoe UI"/>
          <w:sz w:val="21"/>
          <w:szCs w:val="21"/>
        </w:rPr>
        <w:t>below are predominantly drawn from the following source</w:t>
      </w:r>
      <w:r w:rsidR="000E4385" w:rsidRPr="00214323">
        <w:rPr>
          <w:rFonts w:ascii="Segoe UI" w:hAnsi="Segoe UI" w:cs="Segoe UI"/>
          <w:sz w:val="21"/>
          <w:szCs w:val="21"/>
        </w:rPr>
        <w:t>s</w:t>
      </w:r>
      <w:r w:rsidR="00CE2635" w:rsidRPr="00214323">
        <w:rPr>
          <w:rFonts w:ascii="Segoe UI" w:hAnsi="Segoe UI" w:cs="Segoe UI"/>
          <w:sz w:val="21"/>
          <w:szCs w:val="21"/>
        </w:rPr>
        <w:t>:</w:t>
      </w:r>
    </w:p>
    <w:p w14:paraId="27086DE8" w14:textId="516B8796" w:rsidR="000E4385" w:rsidRPr="00214323" w:rsidRDefault="000E4385" w:rsidP="000E4385">
      <w:pPr>
        <w:pStyle w:val="ListParagraph"/>
        <w:numPr>
          <w:ilvl w:val="0"/>
          <w:numId w:val="32"/>
        </w:numPr>
        <w:rPr>
          <w:rFonts w:ascii="Segoe UI" w:hAnsi="Segoe UI" w:cs="Segoe UI"/>
          <w:sz w:val="21"/>
          <w:szCs w:val="21"/>
        </w:rPr>
      </w:pPr>
      <w:r w:rsidRPr="00214323">
        <w:rPr>
          <w:rFonts w:ascii="Segoe UI" w:hAnsi="Segoe UI" w:cs="Segoe UI"/>
          <w:sz w:val="21"/>
          <w:szCs w:val="21"/>
        </w:rPr>
        <w:t>Local responses to household food insecurity across the UK du</w:t>
      </w:r>
      <w:r w:rsidR="00703732" w:rsidRPr="00214323">
        <w:rPr>
          <w:rFonts w:ascii="Segoe UI" w:hAnsi="Segoe UI" w:cs="Segoe UI"/>
          <w:sz w:val="21"/>
          <w:szCs w:val="21"/>
        </w:rPr>
        <w:t xml:space="preserve">ring COVID-19 (September 2020 to </w:t>
      </w:r>
      <w:r w:rsidRPr="00214323">
        <w:rPr>
          <w:rFonts w:ascii="Segoe UI" w:hAnsi="Segoe UI" w:cs="Segoe UI"/>
          <w:sz w:val="21"/>
          <w:szCs w:val="21"/>
        </w:rPr>
        <w:t xml:space="preserve">September 2021). An analysis of experiences from 14 local areas from around the UK and recommendations for future policy and practice. </w:t>
      </w:r>
    </w:p>
    <w:p w14:paraId="096D3553" w14:textId="652254E5" w:rsidR="000E4385" w:rsidRPr="00214323" w:rsidRDefault="000E4385" w:rsidP="000E4385">
      <w:pPr>
        <w:pStyle w:val="ListParagraph"/>
        <w:numPr>
          <w:ilvl w:val="0"/>
          <w:numId w:val="32"/>
        </w:numPr>
        <w:rPr>
          <w:rFonts w:ascii="Segoe UI" w:hAnsi="Segoe UI" w:cs="Segoe UI"/>
          <w:sz w:val="21"/>
          <w:szCs w:val="21"/>
        </w:rPr>
      </w:pPr>
      <w:r w:rsidRPr="00214323">
        <w:rPr>
          <w:rFonts w:ascii="Segoe UI" w:hAnsi="Segoe UI" w:cs="Segoe UI"/>
          <w:sz w:val="21"/>
          <w:szCs w:val="21"/>
        </w:rPr>
        <w:t>Food Power, Final Evaluation Report</w:t>
      </w:r>
      <w:r w:rsidR="00703732" w:rsidRPr="00214323">
        <w:rPr>
          <w:rFonts w:ascii="Segoe UI" w:hAnsi="Segoe UI" w:cs="Segoe UI"/>
          <w:sz w:val="21"/>
          <w:szCs w:val="21"/>
        </w:rPr>
        <w:t xml:space="preserve"> (2021)</w:t>
      </w:r>
      <w:r w:rsidRPr="00214323">
        <w:rPr>
          <w:rFonts w:ascii="Segoe UI" w:hAnsi="Segoe UI" w:cs="Segoe UI"/>
          <w:sz w:val="21"/>
          <w:szCs w:val="21"/>
        </w:rPr>
        <w:t xml:space="preserve"> </w:t>
      </w:r>
    </w:p>
    <w:p w14:paraId="42CDC9D7" w14:textId="711FD4A4" w:rsidR="000E4385" w:rsidRPr="00214323" w:rsidRDefault="000E4385" w:rsidP="000E4385">
      <w:pPr>
        <w:pStyle w:val="ListParagraph"/>
        <w:numPr>
          <w:ilvl w:val="0"/>
          <w:numId w:val="32"/>
        </w:numPr>
        <w:rPr>
          <w:rFonts w:ascii="Segoe UI" w:hAnsi="Segoe UI" w:cs="Segoe UI"/>
          <w:sz w:val="21"/>
          <w:szCs w:val="21"/>
        </w:rPr>
      </w:pPr>
      <w:r w:rsidRPr="00214323">
        <w:rPr>
          <w:rFonts w:ascii="Segoe UI" w:hAnsi="Segoe UI" w:cs="Segoe UI"/>
          <w:sz w:val="21"/>
          <w:szCs w:val="21"/>
        </w:rPr>
        <w:t>Working in collaboration - L</w:t>
      </w:r>
      <w:r w:rsidR="00703732" w:rsidRPr="00214323">
        <w:rPr>
          <w:rFonts w:ascii="Segoe UI" w:hAnsi="Segoe UI" w:cs="Segoe UI"/>
          <w:sz w:val="21"/>
          <w:szCs w:val="21"/>
        </w:rPr>
        <w:t>eeds Food Insecurity Taskforce (2022)</w:t>
      </w:r>
    </w:p>
    <w:p w14:paraId="6BC50256" w14:textId="12B82D50" w:rsidR="000E4385" w:rsidRPr="00214323" w:rsidRDefault="000E4385" w:rsidP="000E4385">
      <w:pPr>
        <w:pStyle w:val="ListParagraph"/>
        <w:numPr>
          <w:ilvl w:val="0"/>
          <w:numId w:val="32"/>
        </w:numPr>
        <w:rPr>
          <w:rFonts w:ascii="Segoe UI" w:hAnsi="Segoe UI" w:cs="Segoe UI"/>
          <w:sz w:val="21"/>
          <w:szCs w:val="21"/>
        </w:rPr>
      </w:pPr>
      <w:r w:rsidRPr="00214323">
        <w:rPr>
          <w:rFonts w:ascii="Segoe UI" w:hAnsi="Segoe UI" w:cs="Segoe UI"/>
          <w:sz w:val="21"/>
          <w:szCs w:val="21"/>
        </w:rPr>
        <w:t xml:space="preserve">Food Insecurity: Understanding local delivery, impact and innovation in the North East Riding </w:t>
      </w:r>
      <w:r w:rsidR="00DC6F08" w:rsidRPr="00214323">
        <w:rPr>
          <w:rFonts w:ascii="Segoe UI" w:hAnsi="Segoe UI" w:cs="Segoe UI"/>
          <w:sz w:val="21"/>
          <w:szCs w:val="21"/>
        </w:rPr>
        <w:t>(2021</w:t>
      </w:r>
      <w:r w:rsidR="00703732" w:rsidRPr="00214323">
        <w:rPr>
          <w:rFonts w:ascii="Segoe UI" w:hAnsi="Segoe UI" w:cs="Segoe UI"/>
          <w:sz w:val="21"/>
          <w:szCs w:val="21"/>
        </w:rPr>
        <w:t>)</w:t>
      </w:r>
    </w:p>
    <w:p w14:paraId="586E7B06" w14:textId="67C72C9E" w:rsidR="000E4385" w:rsidRPr="00214323" w:rsidRDefault="000E4385" w:rsidP="000E4385">
      <w:pPr>
        <w:pStyle w:val="ListParagraph"/>
        <w:numPr>
          <w:ilvl w:val="0"/>
          <w:numId w:val="32"/>
        </w:numPr>
        <w:rPr>
          <w:rFonts w:ascii="Segoe UI" w:hAnsi="Segoe UI" w:cs="Segoe UI"/>
          <w:sz w:val="21"/>
          <w:szCs w:val="21"/>
        </w:rPr>
      </w:pPr>
      <w:r w:rsidRPr="00214323">
        <w:rPr>
          <w:rFonts w:ascii="Segoe UI" w:hAnsi="Segoe UI" w:cs="Segoe UI"/>
          <w:sz w:val="21"/>
          <w:szCs w:val="21"/>
        </w:rPr>
        <w:t xml:space="preserve">The Value of Local Food Partnerships: UK Sustainable Food Places Evaluation Report </w:t>
      </w:r>
      <w:r w:rsidR="00703732" w:rsidRPr="00214323">
        <w:rPr>
          <w:rFonts w:ascii="Segoe UI" w:hAnsi="Segoe UI" w:cs="Segoe UI"/>
          <w:sz w:val="21"/>
          <w:szCs w:val="21"/>
        </w:rPr>
        <w:t>(</w:t>
      </w:r>
      <w:r w:rsidRPr="00214323">
        <w:rPr>
          <w:rFonts w:ascii="Segoe UI" w:hAnsi="Segoe UI" w:cs="Segoe UI"/>
          <w:sz w:val="21"/>
          <w:szCs w:val="21"/>
        </w:rPr>
        <w:t>2022</w:t>
      </w:r>
      <w:r w:rsidR="00703732" w:rsidRPr="00214323">
        <w:rPr>
          <w:rFonts w:ascii="Segoe UI" w:hAnsi="Segoe UI" w:cs="Segoe UI"/>
          <w:sz w:val="21"/>
          <w:szCs w:val="21"/>
        </w:rPr>
        <w:t>)</w:t>
      </w:r>
    </w:p>
    <w:p w14:paraId="21727684" w14:textId="42787C56" w:rsidR="000E4385" w:rsidRPr="00214323" w:rsidRDefault="000E4385" w:rsidP="000E4385">
      <w:pPr>
        <w:pStyle w:val="ListParagraph"/>
        <w:numPr>
          <w:ilvl w:val="0"/>
          <w:numId w:val="32"/>
        </w:numPr>
        <w:rPr>
          <w:rFonts w:ascii="Segoe UI" w:hAnsi="Segoe UI" w:cs="Segoe UI"/>
          <w:sz w:val="21"/>
          <w:szCs w:val="21"/>
        </w:rPr>
      </w:pPr>
      <w:r w:rsidRPr="00214323">
        <w:rPr>
          <w:rFonts w:ascii="Segoe UI" w:hAnsi="Segoe UI" w:cs="Segoe UI"/>
          <w:sz w:val="21"/>
          <w:szCs w:val="21"/>
        </w:rPr>
        <w:t>Household Food Security in the UK: A Revie</w:t>
      </w:r>
      <w:r w:rsidR="00703732" w:rsidRPr="00214323">
        <w:rPr>
          <w:rFonts w:ascii="Segoe UI" w:hAnsi="Segoe UI" w:cs="Segoe UI"/>
          <w:sz w:val="21"/>
          <w:szCs w:val="21"/>
        </w:rPr>
        <w:t>w of Food Aid Final Report (2014)</w:t>
      </w:r>
    </w:p>
    <w:p w14:paraId="39CBB657" w14:textId="6BEAEFD4" w:rsidR="000E4385" w:rsidRPr="00214323" w:rsidRDefault="00703732" w:rsidP="000E4385">
      <w:pPr>
        <w:pStyle w:val="ListParagraph"/>
        <w:numPr>
          <w:ilvl w:val="0"/>
          <w:numId w:val="32"/>
        </w:numPr>
        <w:rPr>
          <w:rFonts w:ascii="Segoe UI" w:hAnsi="Segoe UI" w:cs="Segoe UI"/>
          <w:sz w:val="21"/>
          <w:szCs w:val="21"/>
        </w:rPr>
      </w:pPr>
      <w:r w:rsidRPr="00214323">
        <w:rPr>
          <w:rFonts w:ascii="Segoe UI" w:hAnsi="Segoe UI" w:cs="Segoe UI"/>
          <w:sz w:val="21"/>
          <w:szCs w:val="21"/>
        </w:rPr>
        <w:t>Food Poverty Alliances (2019)</w:t>
      </w:r>
    </w:p>
    <w:p w14:paraId="315581AF" w14:textId="454ED67A" w:rsidR="003F5C5C" w:rsidRPr="00214323" w:rsidRDefault="003F5C5C" w:rsidP="003F5C5C">
      <w:pPr>
        <w:pStyle w:val="ListParagraph"/>
        <w:numPr>
          <w:ilvl w:val="0"/>
          <w:numId w:val="32"/>
        </w:numPr>
        <w:rPr>
          <w:rFonts w:ascii="Segoe UI" w:hAnsi="Segoe UI" w:cs="Segoe UI"/>
          <w:bCs/>
          <w:sz w:val="21"/>
          <w:szCs w:val="21"/>
        </w:rPr>
      </w:pPr>
      <w:r w:rsidRPr="00214323">
        <w:rPr>
          <w:rFonts w:ascii="Segoe UI" w:hAnsi="Segoe UI" w:cs="Segoe UI"/>
          <w:bCs/>
          <w:sz w:val="21"/>
          <w:szCs w:val="21"/>
        </w:rPr>
        <w:t>Ways to care: Forms and possibilities of c</w:t>
      </w:r>
      <w:r w:rsidR="00703732" w:rsidRPr="00214323">
        <w:rPr>
          <w:rFonts w:ascii="Segoe UI" w:hAnsi="Segoe UI" w:cs="Segoe UI"/>
          <w:bCs/>
          <w:sz w:val="21"/>
          <w:szCs w:val="21"/>
        </w:rPr>
        <w:t>ompassion within UK food banks (</w:t>
      </w:r>
      <w:r w:rsidRPr="00214323">
        <w:rPr>
          <w:rFonts w:ascii="Segoe UI" w:hAnsi="Segoe UI" w:cs="Segoe UI"/>
          <w:bCs/>
          <w:sz w:val="21"/>
          <w:szCs w:val="21"/>
        </w:rPr>
        <w:t>2021</w:t>
      </w:r>
      <w:r w:rsidR="00703732" w:rsidRPr="00214323">
        <w:rPr>
          <w:rFonts w:ascii="Segoe UI" w:hAnsi="Segoe UI" w:cs="Segoe UI"/>
          <w:bCs/>
          <w:sz w:val="21"/>
          <w:szCs w:val="21"/>
        </w:rPr>
        <w:t>)</w:t>
      </w:r>
    </w:p>
    <w:p w14:paraId="26E1F774" w14:textId="14543CC4" w:rsidR="00DC6F08" w:rsidRPr="00214323" w:rsidRDefault="00761B61" w:rsidP="003843F0">
      <w:pPr>
        <w:pStyle w:val="ListParagraph"/>
        <w:numPr>
          <w:ilvl w:val="0"/>
          <w:numId w:val="32"/>
        </w:numPr>
        <w:rPr>
          <w:rFonts w:ascii="Segoe UI" w:hAnsi="Segoe UI" w:cs="Segoe UI"/>
          <w:bCs/>
          <w:sz w:val="21"/>
          <w:szCs w:val="21"/>
        </w:rPr>
      </w:pPr>
      <w:hyperlink r:id="rId8" w:history="1">
        <w:r w:rsidR="00DC6F08" w:rsidRPr="00214323">
          <w:rPr>
            <w:rFonts w:ascii="Segoe UI" w:hAnsi="Segoe UI" w:cs="Segoe UI"/>
            <w:bCs/>
            <w:sz w:val="21"/>
            <w:szCs w:val="21"/>
          </w:rPr>
          <w:t>East Riding Food Poverty Alliance End of project feedback for lottery</w:t>
        </w:r>
      </w:hyperlink>
      <w:r w:rsidR="00DC6F08" w:rsidRPr="00214323">
        <w:rPr>
          <w:rFonts w:ascii="Segoe UI" w:hAnsi="Segoe UI" w:cs="Segoe UI"/>
          <w:bCs/>
          <w:sz w:val="21"/>
          <w:szCs w:val="21"/>
        </w:rPr>
        <w:t xml:space="preserve"> (2021)</w:t>
      </w:r>
    </w:p>
    <w:p w14:paraId="2691E155" w14:textId="77777777" w:rsidR="00DC6F08" w:rsidRPr="00214323" w:rsidRDefault="00DC6F08" w:rsidP="003843F0">
      <w:pPr>
        <w:pStyle w:val="ListParagraph"/>
        <w:numPr>
          <w:ilvl w:val="0"/>
          <w:numId w:val="32"/>
        </w:numPr>
        <w:rPr>
          <w:rFonts w:ascii="Segoe UI" w:hAnsi="Segoe UI" w:cs="Segoe UI"/>
          <w:bCs/>
          <w:sz w:val="21"/>
          <w:szCs w:val="21"/>
        </w:rPr>
      </w:pPr>
      <w:r w:rsidRPr="00214323">
        <w:rPr>
          <w:rFonts w:ascii="Segoe UI" w:hAnsi="Segoe UI" w:cs="Segoe UI"/>
          <w:bCs/>
          <w:sz w:val="21"/>
          <w:szCs w:val="21"/>
        </w:rPr>
        <w:t>Seeking Justice. How to understand and end food poverty in York (2019)</w:t>
      </w:r>
    </w:p>
    <w:p w14:paraId="1A012DD0" w14:textId="0E9DC460" w:rsidR="00CE2635" w:rsidRPr="00214323" w:rsidRDefault="00CE2635" w:rsidP="000E4385">
      <w:pPr>
        <w:rPr>
          <w:rFonts w:ascii="Segoe UI" w:hAnsi="Segoe UI" w:cs="Segoe UI"/>
          <w:b/>
          <w:bCs/>
          <w:sz w:val="21"/>
          <w:szCs w:val="21"/>
        </w:rPr>
      </w:pPr>
      <w:r w:rsidRPr="00214323">
        <w:rPr>
          <w:rFonts w:ascii="Segoe UI" w:hAnsi="Segoe UI" w:cs="Segoe UI"/>
          <w:b/>
          <w:bCs/>
          <w:sz w:val="21"/>
          <w:szCs w:val="21"/>
        </w:rPr>
        <w:lastRenderedPageBreak/>
        <w:t>Outcomes for communities / localities</w:t>
      </w:r>
      <w:r w:rsidR="00EE45FE" w:rsidRPr="00214323">
        <w:rPr>
          <w:rFonts w:ascii="Segoe UI" w:hAnsi="Segoe UI" w:cs="Segoe UI"/>
          <w:b/>
          <w:bCs/>
          <w:sz w:val="21"/>
          <w:szCs w:val="21"/>
        </w:rPr>
        <w:t xml:space="preserve"> as a result of collaborative models</w:t>
      </w:r>
    </w:p>
    <w:p w14:paraId="45FB6C05" w14:textId="77777777" w:rsidR="00896734" w:rsidRPr="00214323" w:rsidRDefault="00896734" w:rsidP="00896734">
      <w:pPr>
        <w:pStyle w:val="ListParagraph"/>
        <w:numPr>
          <w:ilvl w:val="0"/>
          <w:numId w:val="8"/>
        </w:numPr>
        <w:rPr>
          <w:rFonts w:ascii="Segoe UI" w:hAnsi="Segoe UI" w:cs="Segoe UI"/>
          <w:sz w:val="21"/>
          <w:szCs w:val="21"/>
        </w:rPr>
      </w:pPr>
      <w:r w:rsidRPr="00214323">
        <w:rPr>
          <w:rFonts w:ascii="Segoe UI" w:hAnsi="Segoe UI" w:cs="Segoe UI"/>
          <w:sz w:val="21"/>
          <w:szCs w:val="21"/>
        </w:rPr>
        <w:t xml:space="preserve">Systems leadership on food issues </w:t>
      </w:r>
    </w:p>
    <w:p w14:paraId="0C3CE8C2" w14:textId="77777777" w:rsidR="00EE45FE" w:rsidRPr="00214323" w:rsidRDefault="00EE45FE" w:rsidP="00EE45FE">
      <w:pPr>
        <w:pStyle w:val="ListParagraph"/>
        <w:numPr>
          <w:ilvl w:val="0"/>
          <w:numId w:val="8"/>
        </w:numPr>
        <w:rPr>
          <w:rFonts w:ascii="Segoe UI" w:hAnsi="Segoe UI" w:cs="Segoe UI"/>
          <w:sz w:val="21"/>
          <w:szCs w:val="21"/>
        </w:rPr>
      </w:pPr>
      <w:r w:rsidRPr="00214323">
        <w:rPr>
          <w:rFonts w:ascii="Segoe UI" w:hAnsi="Segoe UI" w:cs="Segoe UI"/>
          <w:sz w:val="21"/>
          <w:szCs w:val="21"/>
        </w:rPr>
        <w:t xml:space="preserve">Improved levels of partnership </w:t>
      </w:r>
      <w:proofErr w:type="gramStart"/>
      <w:r w:rsidRPr="00214323">
        <w:rPr>
          <w:rFonts w:ascii="Segoe UI" w:hAnsi="Segoe UI" w:cs="Segoe UI"/>
          <w:sz w:val="21"/>
          <w:szCs w:val="21"/>
        </w:rPr>
        <w:t>working,</w:t>
      </w:r>
      <w:proofErr w:type="gramEnd"/>
      <w:r w:rsidRPr="00214323">
        <w:rPr>
          <w:rFonts w:ascii="Segoe UI" w:hAnsi="Segoe UI" w:cs="Segoe UI"/>
          <w:sz w:val="21"/>
          <w:szCs w:val="21"/>
        </w:rPr>
        <w:t xml:space="preserve"> co-ordination and collaboration</w:t>
      </w:r>
    </w:p>
    <w:p w14:paraId="3EFBDF3F" w14:textId="07B4407D" w:rsidR="00AC20FD" w:rsidRPr="00214323" w:rsidRDefault="00AC20FD" w:rsidP="00EE45FE">
      <w:pPr>
        <w:pStyle w:val="ListParagraph"/>
        <w:numPr>
          <w:ilvl w:val="0"/>
          <w:numId w:val="8"/>
        </w:numPr>
        <w:rPr>
          <w:rFonts w:ascii="Segoe UI" w:hAnsi="Segoe UI" w:cs="Segoe UI"/>
          <w:sz w:val="21"/>
          <w:szCs w:val="21"/>
        </w:rPr>
      </w:pPr>
      <w:r w:rsidRPr="00214323">
        <w:rPr>
          <w:rFonts w:ascii="Segoe UI" w:hAnsi="Segoe UI" w:cs="Segoe UI"/>
          <w:sz w:val="21"/>
          <w:szCs w:val="21"/>
        </w:rPr>
        <w:t>Conditions are created to find shared visions for change / common purpose</w:t>
      </w:r>
    </w:p>
    <w:p w14:paraId="5FB040D6" w14:textId="02602D5C" w:rsidR="00AC20FD" w:rsidRPr="00214323" w:rsidRDefault="00AC20FD" w:rsidP="00EE45FE">
      <w:pPr>
        <w:pStyle w:val="ListParagraph"/>
        <w:numPr>
          <w:ilvl w:val="0"/>
          <w:numId w:val="8"/>
        </w:numPr>
        <w:rPr>
          <w:rFonts w:ascii="Segoe UI" w:hAnsi="Segoe UI" w:cs="Segoe UI"/>
          <w:sz w:val="21"/>
          <w:szCs w:val="21"/>
        </w:rPr>
      </w:pPr>
      <w:r w:rsidRPr="00214323">
        <w:rPr>
          <w:rFonts w:ascii="Segoe UI" w:hAnsi="Segoe UI" w:cs="Segoe UI"/>
          <w:sz w:val="21"/>
          <w:szCs w:val="21"/>
        </w:rPr>
        <w:t>Emergence of a strategic direction and practical action / solutions</w:t>
      </w:r>
    </w:p>
    <w:p w14:paraId="441EDDAA" w14:textId="5A8A6D47" w:rsidR="00AC20FD" w:rsidRPr="00214323" w:rsidRDefault="00AC20FD" w:rsidP="00EE45FE">
      <w:pPr>
        <w:pStyle w:val="ListParagraph"/>
        <w:numPr>
          <w:ilvl w:val="0"/>
          <w:numId w:val="8"/>
        </w:numPr>
        <w:rPr>
          <w:rFonts w:ascii="Segoe UI" w:hAnsi="Segoe UI" w:cs="Segoe UI"/>
          <w:sz w:val="21"/>
          <w:szCs w:val="21"/>
        </w:rPr>
      </w:pPr>
      <w:r w:rsidRPr="00214323">
        <w:rPr>
          <w:rFonts w:ascii="Segoe UI" w:hAnsi="Segoe UI" w:cs="Segoe UI"/>
          <w:sz w:val="21"/>
          <w:szCs w:val="21"/>
        </w:rPr>
        <w:t>Creation of efficiencies and reduced duplication of effort in the same locality</w:t>
      </w:r>
    </w:p>
    <w:p w14:paraId="22F98C5C" w14:textId="0C80A9B9" w:rsidR="00AC20FD" w:rsidRPr="00214323" w:rsidRDefault="00AC20FD" w:rsidP="00EE45FE">
      <w:pPr>
        <w:pStyle w:val="ListParagraph"/>
        <w:numPr>
          <w:ilvl w:val="0"/>
          <w:numId w:val="8"/>
        </w:numPr>
        <w:rPr>
          <w:rFonts w:ascii="Segoe UI" w:hAnsi="Segoe UI" w:cs="Segoe UI"/>
          <w:sz w:val="21"/>
          <w:szCs w:val="21"/>
        </w:rPr>
      </w:pPr>
      <w:r w:rsidRPr="00214323">
        <w:rPr>
          <w:rFonts w:ascii="Segoe UI" w:hAnsi="Segoe UI" w:cs="Segoe UI"/>
          <w:sz w:val="21"/>
          <w:szCs w:val="21"/>
        </w:rPr>
        <w:t>Improved local food systems</w:t>
      </w:r>
    </w:p>
    <w:p w14:paraId="596BD4E8" w14:textId="3259F3B4" w:rsidR="00896734" w:rsidRPr="00214323" w:rsidRDefault="00EE45FE" w:rsidP="00896734">
      <w:pPr>
        <w:pStyle w:val="ListParagraph"/>
        <w:numPr>
          <w:ilvl w:val="0"/>
          <w:numId w:val="8"/>
        </w:numPr>
        <w:rPr>
          <w:rFonts w:ascii="Segoe UI" w:hAnsi="Segoe UI" w:cs="Segoe UI"/>
          <w:sz w:val="21"/>
          <w:szCs w:val="21"/>
        </w:rPr>
      </w:pPr>
      <w:r w:rsidRPr="00214323">
        <w:rPr>
          <w:rFonts w:ascii="Segoe UI" w:hAnsi="Segoe UI" w:cs="Segoe UI"/>
          <w:sz w:val="21"/>
          <w:szCs w:val="21"/>
        </w:rPr>
        <w:t>The assets of multiple / cross-sector</w:t>
      </w:r>
      <w:r w:rsidR="00896734" w:rsidRPr="00214323">
        <w:rPr>
          <w:rFonts w:ascii="Segoe UI" w:hAnsi="Segoe UI" w:cs="Segoe UI"/>
          <w:sz w:val="21"/>
          <w:szCs w:val="21"/>
        </w:rPr>
        <w:t xml:space="preserve"> part</w:t>
      </w:r>
      <w:r w:rsidRPr="00214323">
        <w:rPr>
          <w:rFonts w:ascii="Segoe UI" w:hAnsi="Segoe UI" w:cs="Segoe UI"/>
          <w:sz w:val="21"/>
          <w:szCs w:val="21"/>
        </w:rPr>
        <w:t>ners / organisations are leveraged</w:t>
      </w:r>
    </w:p>
    <w:p w14:paraId="18D3A100" w14:textId="17BA0FC1" w:rsidR="00896734" w:rsidRPr="00214323" w:rsidRDefault="00896734" w:rsidP="00896734">
      <w:pPr>
        <w:pStyle w:val="ListParagraph"/>
        <w:numPr>
          <w:ilvl w:val="0"/>
          <w:numId w:val="8"/>
        </w:numPr>
        <w:rPr>
          <w:rFonts w:ascii="Segoe UI" w:hAnsi="Segoe UI" w:cs="Segoe UI"/>
          <w:sz w:val="21"/>
          <w:szCs w:val="21"/>
        </w:rPr>
      </w:pPr>
      <w:r w:rsidRPr="00214323">
        <w:rPr>
          <w:rFonts w:ascii="Segoe UI" w:hAnsi="Segoe UI" w:cs="Segoe UI"/>
          <w:sz w:val="21"/>
          <w:szCs w:val="21"/>
        </w:rPr>
        <w:t>Increased skills and capacity</w:t>
      </w:r>
      <w:r w:rsidR="00EE45FE" w:rsidRPr="00214323">
        <w:rPr>
          <w:rFonts w:ascii="Segoe UI" w:hAnsi="Segoe UI" w:cs="Segoe UI"/>
          <w:sz w:val="21"/>
          <w:szCs w:val="21"/>
        </w:rPr>
        <w:t xml:space="preserve"> compared to food aid / support models working in isolation</w:t>
      </w:r>
    </w:p>
    <w:p w14:paraId="2CB085DB" w14:textId="66F9A63B" w:rsidR="00896734" w:rsidRPr="00214323" w:rsidRDefault="00896734" w:rsidP="00896734">
      <w:pPr>
        <w:pStyle w:val="ListParagraph"/>
        <w:numPr>
          <w:ilvl w:val="0"/>
          <w:numId w:val="8"/>
        </w:numPr>
        <w:rPr>
          <w:rFonts w:ascii="Segoe UI" w:hAnsi="Segoe UI" w:cs="Segoe UI"/>
          <w:sz w:val="21"/>
          <w:szCs w:val="21"/>
        </w:rPr>
      </w:pPr>
      <w:r w:rsidRPr="00214323">
        <w:rPr>
          <w:rFonts w:ascii="Segoe UI" w:hAnsi="Segoe UI" w:cs="Segoe UI"/>
          <w:sz w:val="21"/>
          <w:szCs w:val="21"/>
        </w:rPr>
        <w:t xml:space="preserve">Development of </w:t>
      </w:r>
      <w:r w:rsidR="00EE45FE" w:rsidRPr="00214323">
        <w:rPr>
          <w:rFonts w:ascii="Segoe UI" w:hAnsi="Segoe UI" w:cs="Segoe UI"/>
          <w:sz w:val="21"/>
          <w:szCs w:val="21"/>
        </w:rPr>
        <w:t xml:space="preserve">food </w:t>
      </w:r>
      <w:r w:rsidRPr="00214323">
        <w:rPr>
          <w:rFonts w:ascii="Segoe UI" w:hAnsi="Segoe UI" w:cs="Segoe UI"/>
          <w:sz w:val="21"/>
          <w:szCs w:val="21"/>
        </w:rPr>
        <w:t>poverty action plans</w:t>
      </w:r>
    </w:p>
    <w:p w14:paraId="2EAE6991" w14:textId="7CF76B83" w:rsidR="00AC20FD" w:rsidRPr="00214323" w:rsidRDefault="00AC20FD" w:rsidP="00896734">
      <w:pPr>
        <w:pStyle w:val="ListParagraph"/>
        <w:numPr>
          <w:ilvl w:val="0"/>
          <w:numId w:val="8"/>
        </w:numPr>
        <w:rPr>
          <w:rFonts w:ascii="Segoe UI" w:hAnsi="Segoe UI" w:cs="Segoe UI"/>
          <w:sz w:val="21"/>
          <w:szCs w:val="21"/>
        </w:rPr>
      </w:pPr>
      <w:r w:rsidRPr="00214323">
        <w:rPr>
          <w:rFonts w:ascii="Segoe UI" w:hAnsi="Segoe UI" w:cs="Segoe UI"/>
          <w:sz w:val="21"/>
          <w:szCs w:val="21"/>
        </w:rPr>
        <w:t>Creation of an agenda for ‘good food’</w:t>
      </w:r>
    </w:p>
    <w:p w14:paraId="18966CF1" w14:textId="16709B50" w:rsidR="00AC20FD" w:rsidRPr="00214323" w:rsidRDefault="00AC20FD" w:rsidP="00896734">
      <w:pPr>
        <w:pStyle w:val="ListParagraph"/>
        <w:numPr>
          <w:ilvl w:val="0"/>
          <w:numId w:val="8"/>
        </w:numPr>
        <w:rPr>
          <w:rFonts w:ascii="Segoe UI" w:hAnsi="Segoe UI" w:cs="Segoe UI"/>
          <w:sz w:val="21"/>
          <w:szCs w:val="21"/>
        </w:rPr>
      </w:pPr>
      <w:r w:rsidRPr="00214323">
        <w:rPr>
          <w:rFonts w:ascii="Segoe UI" w:hAnsi="Segoe UI" w:cs="Segoe UI"/>
          <w:sz w:val="21"/>
          <w:szCs w:val="21"/>
        </w:rPr>
        <w:t>Can help tackle rural challenges which can be disproportionate to urban contexts</w:t>
      </w:r>
    </w:p>
    <w:p w14:paraId="0EE8DCF0" w14:textId="0359FF93" w:rsidR="00AC20FD" w:rsidRPr="00214323" w:rsidRDefault="00AC20FD" w:rsidP="00896734">
      <w:pPr>
        <w:pStyle w:val="ListParagraph"/>
        <w:numPr>
          <w:ilvl w:val="0"/>
          <w:numId w:val="8"/>
        </w:numPr>
        <w:rPr>
          <w:rFonts w:ascii="Segoe UI" w:hAnsi="Segoe UI" w:cs="Segoe UI"/>
          <w:sz w:val="21"/>
          <w:szCs w:val="21"/>
        </w:rPr>
      </w:pPr>
      <w:r w:rsidRPr="00214323">
        <w:rPr>
          <w:rFonts w:ascii="Segoe UI" w:hAnsi="Segoe UI" w:cs="Segoe UI"/>
          <w:sz w:val="21"/>
          <w:szCs w:val="21"/>
        </w:rPr>
        <w:t>Help organise local provisions in an agile way to meet changing needs</w:t>
      </w:r>
    </w:p>
    <w:p w14:paraId="0B0BEB2B" w14:textId="4F555662" w:rsidR="00896734" w:rsidRPr="00214323" w:rsidRDefault="00896734" w:rsidP="00896734">
      <w:pPr>
        <w:pStyle w:val="ListParagraph"/>
        <w:numPr>
          <w:ilvl w:val="0"/>
          <w:numId w:val="8"/>
        </w:numPr>
        <w:rPr>
          <w:rFonts w:ascii="Segoe UI" w:hAnsi="Segoe UI" w:cs="Segoe UI"/>
          <w:sz w:val="21"/>
          <w:szCs w:val="21"/>
        </w:rPr>
      </w:pPr>
      <w:r w:rsidRPr="00214323">
        <w:rPr>
          <w:rFonts w:ascii="Segoe UI" w:hAnsi="Segoe UI" w:cs="Segoe UI"/>
          <w:sz w:val="21"/>
          <w:szCs w:val="21"/>
        </w:rPr>
        <w:t>Shared learning</w:t>
      </w:r>
      <w:r w:rsidR="00EE45FE" w:rsidRPr="00214323">
        <w:rPr>
          <w:rFonts w:ascii="Segoe UI" w:hAnsi="Segoe UI" w:cs="Segoe UI"/>
          <w:sz w:val="21"/>
          <w:szCs w:val="21"/>
        </w:rPr>
        <w:t xml:space="preserve"> </w:t>
      </w:r>
    </w:p>
    <w:p w14:paraId="126B0FC3" w14:textId="045CF607" w:rsidR="00EE45FE" w:rsidRPr="00214323" w:rsidRDefault="00EE45FE" w:rsidP="00896734">
      <w:pPr>
        <w:pStyle w:val="ListParagraph"/>
        <w:numPr>
          <w:ilvl w:val="0"/>
          <w:numId w:val="8"/>
        </w:numPr>
        <w:rPr>
          <w:rFonts w:ascii="Segoe UI" w:hAnsi="Segoe UI" w:cs="Segoe UI"/>
          <w:sz w:val="21"/>
          <w:szCs w:val="21"/>
        </w:rPr>
      </w:pPr>
      <w:r w:rsidRPr="00214323">
        <w:rPr>
          <w:rFonts w:ascii="Segoe UI" w:hAnsi="Segoe UI" w:cs="Segoe UI"/>
          <w:sz w:val="21"/>
          <w:szCs w:val="21"/>
        </w:rPr>
        <w:t>Shared resources</w:t>
      </w:r>
    </w:p>
    <w:p w14:paraId="63498478" w14:textId="27C879F3" w:rsidR="00896734" w:rsidRPr="00214323" w:rsidRDefault="00EE45FE" w:rsidP="00D121A7">
      <w:pPr>
        <w:pStyle w:val="ListParagraph"/>
        <w:numPr>
          <w:ilvl w:val="0"/>
          <w:numId w:val="8"/>
        </w:numPr>
        <w:rPr>
          <w:rFonts w:ascii="Segoe UI" w:hAnsi="Segoe UI" w:cs="Segoe UI"/>
          <w:sz w:val="21"/>
          <w:szCs w:val="21"/>
        </w:rPr>
      </w:pPr>
      <w:r w:rsidRPr="00214323">
        <w:rPr>
          <w:rFonts w:ascii="Segoe UI" w:hAnsi="Segoe UI" w:cs="Segoe UI"/>
          <w:sz w:val="21"/>
          <w:szCs w:val="21"/>
        </w:rPr>
        <w:t xml:space="preserve">Sharing good practice to </w:t>
      </w:r>
      <w:r w:rsidR="00896734" w:rsidRPr="00214323">
        <w:rPr>
          <w:rFonts w:ascii="Segoe UI" w:hAnsi="Segoe UI" w:cs="Segoe UI"/>
          <w:sz w:val="21"/>
          <w:szCs w:val="21"/>
        </w:rPr>
        <w:t>improve delivery</w:t>
      </w:r>
      <w:r w:rsidRPr="00214323">
        <w:rPr>
          <w:rFonts w:ascii="Segoe UI" w:hAnsi="Segoe UI" w:cs="Segoe UI"/>
          <w:sz w:val="21"/>
          <w:szCs w:val="21"/>
        </w:rPr>
        <w:t xml:space="preserve"> to meet local needs</w:t>
      </w:r>
    </w:p>
    <w:p w14:paraId="166BE41C" w14:textId="77777777" w:rsidR="00896734" w:rsidRPr="00214323" w:rsidRDefault="00896734" w:rsidP="00896734">
      <w:pPr>
        <w:pStyle w:val="ListParagraph"/>
        <w:numPr>
          <w:ilvl w:val="0"/>
          <w:numId w:val="8"/>
        </w:numPr>
        <w:rPr>
          <w:rFonts w:ascii="Segoe UI" w:hAnsi="Segoe UI" w:cs="Segoe UI"/>
          <w:sz w:val="21"/>
          <w:szCs w:val="21"/>
        </w:rPr>
      </w:pPr>
      <w:r w:rsidRPr="00214323">
        <w:rPr>
          <w:rFonts w:ascii="Segoe UI" w:hAnsi="Segoe UI" w:cs="Segoe UI"/>
          <w:sz w:val="21"/>
          <w:szCs w:val="21"/>
        </w:rPr>
        <w:t>Means to showcase specific interventions</w:t>
      </w:r>
    </w:p>
    <w:p w14:paraId="441ACAF5" w14:textId="77777777" w:rsidR="00896734" w:rsidRPr="00214323" w:rsidRDefault="00896734" w:rsidP="00896734">
      <w:pPr>
        <w:pStyle w:val="ListParagraph"/>
        <w:numPr>
          <w:ilvl w:val="0"/>
          <w:numId w:val="8"/>
        </w:numPr>
        <w:rPr>
          <w:rFonts w:ascii="Segoe UI" w:hAnsi="Segoe UI" w:cs="Segoe UI"/>
          <w:sz w:val="21"/>
          <w:szCs w:val="21"/>
        </w:rPr>
      </w:pPr>
      <w:r w:rsidRPr="00214323">
        <w:rPr>
          <w:rFonts w:ascii="Segoe UI" w:hAnsi="Segoe UI" w:cs="Segoe UI"/>
          <w:sz w:val="21"/>
          <w:szCs w:val="21"/>
        </w:rPr>
        <w:t>New partnerships or newly constituted partnerships to meet current need</w:t>
      </w:r>
    </w:p>
    <w:p w14:paraId="4C436AF4" w14:textId="77B431D5" w:rsidR="00896734" w:rsidRPr="00214323" w:rsidRDefault="00896734" w:rsidP="00896734">
      <w:pPr>
        <w:pStyle w:val="ListParagraph"/>
        <w:numPr>
          <w:ilvl w:val="0"/>
          <w:numId w:val="8"/>
        </w:numPr>
        <w:rPr>
          <w:rFonts w:ascii="Segoe UI" w:hAnsi="Segoe UI" w:cs="Segoe UI"/>
          <w:sz w:val="21"/>
          <w:szCs w:val="21"/>
        </w:rPr>
      </w:pPr>
      <w:r w:rsidRPr="00214323">
        <w:rPr>
          <w:rFonts w:ascii="Segoe UI" w:hAnsi="Segoe UI" w:cs="Segoe UI"/>
          <w:sz w:val="21"/>
          <w:szCs w:val="21"/>
        </w:rPr>
        <w:t>Improved monitoring, evaluation and learning</w:t>
      </w:r>
      <w:r w:rsidR="00EE45FE" w:rsidRPr="00214323">
        <w:rPr>
          <w:rFonts w:ascii="Segoe UI" w:hAnsi="Segoe UI" w:cs="Segoe UI"/>
          <w:sz w:val="21"/>
          <w:szCs w:val="21"/>
        </w:rPr>
        <w:t xml:space="preserve"> of local action in an agreed / consistent way across multiple food aid / support providers in an area</w:t>
      </w:r>
      <w:r w:rsidR="00AC20FD" w:rsidRPr="00214323">
        <w:rPr>
          <w:rFonts w:ascii="Segoe UI" w:hAnsi="Segoe UI" w:cs="Segoe UI"/>
          <w:sz w:val="21"/>
          <w:szCs w:val="21"/>
        </w:rPr>
        <w:t xml:space="preserve"> </w:t>
      </w:r>
    </w:p>
    <w:p w14:paraId="518BB539" w14:textId="1C24C32B" w:rsidR="00AC20FD" w:rsidRPr="00214323" w:rsidRDefault="00AC20FD" w:rsidP="00896734">
      <w:pPr>
        <w:pStyle w:val="ListParagraph"/>
        <w:numPr>
          <w:ilvl w:val="0"/>
          <w:numId w:val="8"/>
        </w:numPr>
        <w:rPr>
          <w:rFonts w:ascii="Segoe UI" w:hAnsi="Segoe UI" w:cs="Segoe UI"/>
          <w:sz w:val="21"/>
          <w:szCs w:val="21"/>
        </w:rPr>
      </w:pPr>
      <w:r w:rsidRPr="00214323">
        <w:rPr>
          <w:rFonts w:ascii="Segoe UI" w:hAnsi="Segoe UI" w:cs="Segoe UI"/>
          <w:sz w:val="21"/>
          <w:szCs w:val="21"/>
        </w:rPr>
        <w:t>Better opportunity for demonstrating collective impact to stakeholders / communities</w:t>
      </w:r>
    </w:p>
    <w:p w14:paraId="4960187F" w14:textId="2535B611" w:rsidR="00AC20FD" w:rsidRPr="00214323" w:rsidRDefault="00AC20FD" w:rsidP="00EE45FE">
      <w:pPr>
        <w:pStyle w:val="ListParagraph"/>
        <w:numPr>
          <w:ilvl w:val="0"/>
          <w:numId w:val="8"/>
        </w:numPr>
        <w:rPr>
          <w:rFonts w:ascii="Segoe UI" w:hAnsi="Segoe UI" w:cs="Segoe UI"/>
          <w:sz w:val="21"/>
          <w:szCs w:val="21"/>
        </w:rPr>
      </w:pPr>
      <w:r w:rsidRPr="00214323">
        <w:rPr>
          <w:rFonts w:ascii="Segoe UI" w:hAnsi="Segoe UI" w:cs="Segoe UI"/>
          <w:sz w:val="21"/>
          <w:szCs w:val="21"/>
        </w:rPr>
        <w:t>Raise direct funds and / or re-direct funding to align with agreed priorities</w:t>
      </w:r>
    </w:p>
    <w:p w14:paraId="29B1BB18" w14:textId="77777777" w:rsidR="00EE45FE" w:rsidRPr="00214323" w:rsidRDefault="00EE45FE" w:rsidP="00EE45FE">
      <w:pPr>
        <w:pStyle w:val="ListParagraph"/>
        <w:numPr>
          <w:ilvl w:val="0"/>
          <w:numId w:val="8"/>
        </w:numPr>
        <w:rPr>
          <w:rFonts w:ascii="Segoe UI" w:hAnsi="Segoe UI" w:cs="Segoe UI"/>
          <w:sz w:val="21"/>
          <w:szCs w:val="21"/>
        </w:rPr>
      </w:pPr>
      <w:r w:rsidRPr="00214323">
        <w:rPr>
          <w:rFonts w:ascii="Segoe UI" w:hAnsi="Segoe UI" w:cs="Segoe UI"/>
          <w:sz w:val="21"/>
          <w:szCs w:val="21"/>
        </w:rPr>
        <w:t>Approach and action plans influenced / prioritised by / with experts by experience</w:t>
      </w:r>
    </w:p>
    <w:p w14:paraId="3057FE05" w14:textId="77777777" w:rsidR="00EE45FE" w:rsidRPr="00214323" w:rsidRDefault="00EE45FE" w:rsidP="00EE45FE">
      <w:pPr>
        <w:pStyle w:val="ListParagraph"/>
        <w:numPr>
          <w:ilvl w:val="0"/>
          <w:numId w:val="8"/>
        </w:numPr>
        <w:rPr>
          <w:rFonts w:ascii="Segoe UI" w:hAnsi="Segoe UI" w:cs="Segoe UI"/>
          <w:sz w:val="21"/>
          <w:szCs w:val="21"/>
        </w:rPr>
      </w:pPr>
      <w:r w:rsidRPr="00214323">
        <w:rPr>
          <w:rFonts w:ascii="Segoe UI" w:hAnsi="Segoe UI" w:cs="Segoe UI"/>
          <w:sz w:val="21"/>
          <w:szCs w:val="21"/>
        </w:rPr>
        <w:t>Promotion of food citizenship</w:t>
      </w:r>
    </w:p>
    <w:p w14:paraId="14EFB84A" w14:textId="77777777" w:rsidR="00EE45FE" w:rsidRPr="00214323" w:rsidRDefault="00EE45FE" w:rsidP="00EE45FE">
      <w:pPr>
        <w:pStyle w:val="ListParagraph"/>
        <w:numPr>
          <w:ilvl w:val="0"/>
          <w:numId w:val="8"/>
        </w:numPr>
        <w:rPr>
          <w:rFonts w:ascii="Segoe UI" w:hAnsi="Segoe UI" w:cs="Segoe UI"/>
          <w:sz w:val="21"/>
          <w:szCs w:val="21"/>
        </w:rPr>
      </w:pPr>
      <w:r w:rsidRPr="00214323">
        <w:rPr>
          <w:rFonts w:ascii="Segoe UI" w:hAnsi="Segoe UI" w:cs="Segoe UI"/>
          <w:sz w:val="21"/>
          <w:szCs w:val="21"/>
        </w:rPr>
        <w:t>Reduced food waste across the network</w:t>
      </w:r>
    </w:p>
    <w:p w14:paraId="26023C37" w14:textId="7B539BC4" w:rsidR="00AC20FD" w:rsidRPr="00214323" w:rsidRDefault="00AC20FD" w:rsidP="00EE45FE">
      <w:pPr>
        <w:pStyle w:val="ListParagraph"/>
        <w:numPr>
          <w:ilvl w:val="0"/>
          <w:numId w:val="8"/>
        </w:numPr>
        <w:rPr>
          <w:rFonts w:ascii="Segoe UI" w:hAnsi="Segoe UI" w:cs="Segoe UI"/>
          <w:sz w:val="21"/>
          <w:szCs w:val="21"/>
        </w:rPr>
      </w:pPr>
      <w:r w:rsidRPr="00214323">
        <w:rPr>
          <w:rFonts w:ascii="Segoe UI" w:hAnsi="Segoe UI" w:cs="Segoe UI"/>
          <w:sz w:val="21"/>
          <w:szCs w:val="21"/>
        </w:rPr>
        <w:t>Promotion of equality, diversity and inclusion principles meaning that local action can be tailored to meet people with highest / different needs</w:t>
      </w:r>
    </w:p>
    <w:p w14:paraId="4B7D9A91" w14:textId="77777777" w:rsidR="00EE45FE" w:rsidRPr="00214323" w:rsidRDefault="00EE45FE" w:rsidP="00EE45FE">
      <w:pPr>
        <w:rPr>
          <w:rFonts w:ascii="Segoe UI" w:hAnsi="Segoe UI" w:cs="Segoe UI"/>
          <w:sz w:val="21"/>
          <w:szCs w:val="21"/>
        </w:rPr>
      </w:pPr>
    </w:p>
    <w:p w14:paraId="2E181CEC" w14:textId="5236A9E8" w:rsidR="00EE45FE" w:rsidRPr="00214323" w:rsidRDefault="00EE45FE" w:rsidP="00EE45FE">
      <w:pPr>
        <w:rPr>
          <w:rFonts w:ascii="Segoe UI" w:hAnsi="Segoe UI" w:cs="Segoe UI"/>
          <w:b/>
          <w:sz w:val="21"/>
          <w:szCs w:val="21"/>
        </w:rPr>
      </w:pPr>
      <w:r w:rsidRPr="00214323">
        <w:rPr>
          <w:rFonts w:ascii="Segoe UI" w:hAnsi="Segoe UI" w:cs="Segoe UI"/>
          <w:b/>
          <w:sz w:val="21"/>
          <w:szCs w:val="21"/>
        </w:rPr>
        <w:t>Outcomes for individuals</w:t>
      </w:r>
    </w:p>
    <w:p w14:paraId="0DB9FF76" w14:textId="0403803E" w:rsidR="00896734" w:rsidRPr="00214323" w:rsidRDefault="00896734" w:rsidP="00896734">
      <w:pPr>
        <w:pStyle w:val="ListParagraph"/>
        <w:numPr>
          <w:ilvl w:val="0"/>
          <w:numId w:val="8"/>
        </w:numPr>
        <w:rPr>
          <w:rFonts w:ascii="Segoe UI" w:hAnsi="Segoe UI" w:cs="Segoe UI"/>
          <w:sz w:val="21"/>
          <w:szCs w:val="21"/>
        </w:rPr>
      </w:pPr>
      <w:r w:rsidRPr="00214323">
        <w:rPr>
          <w:rFonts w:ascii="Segoe UI" w:hAnsi="Segoe UI" w:cs="Segoe UI"/>
          <w:sz w:val="21"/>
          <w:szCs w:val="21"/>
        </w:rPr>
        <w:t>Personal development for experts by experience</w:t>
      </w:r>
      <w:r w:rsidR="00EE45FE" w:rsidRPr="00214323">
        <w:rPr>
          <w:rFonts w:ascii="Segoe UI" w:hAnsi="Segoe UI" w:cs="Segoe UI"/>
          <w:sz w:val="21"/>
          <w:szCs w:val="21"/>
        </w:rPr>
        <w:t xml:space="preserve"> involved in the model</w:t>
      </w:r>
    </w:p>
    <w:p w14:paraId="338A1B13" w14:textId="6C24F25E" w:rsidR="00896734" w:rsidRPr="00214323" w:rsidRDefault="00896734" w:rsidP="00896734">
      <w:pPr>
        <w:pStyle w:val="ListParagraph"/>
        <w:numPr>
          <w:ilvl w:val="0"/>
          <w:numId w:val="8"/>
        </w:numPr>
        <w:rPr>
          <w:rFonts w:ascii="Segoe UI" w:hAnsi="Segoe UI" w:cs="Segoe UI"/>
          <w:sz w:val="21"/>
          <w:szCs w:val="21"/>
        </w:rPr>
      </w:pPr>
      <w:r w:rsidRPr="00214323">
        <w:rPr>
          <w:rFonts w:ascii="Segoe UI" w:hAnsi="Segoe UI" w:cs="Segoe UI"/>
          <w:sz w:val="21"/>
          <w:szCs w:val="21"/>
        </w:rPr>
        <w:t>Increased awareness and understanding of food poverty</w:t>
      </w:r>
      <w:r w:rsidR="00AC20FD" w:rsidRPr="00214323">
        <w:rPr>
          <w:rFonts w:ascii="Segoe UI" w:hAnsi="Segoe UI" w:cs="Segoe UI"/>
          <w:sz w:val="21"/>
          <w:szCs w:val="21"/>
        </w:rPr>
        <w:t>/insecurity by all involved</w:t>
      </w:r>
    </w:p>
    <w:p w14:paraId="543D6D23" w14:textId="7DEC4DD5" w:rsidR="00896734" w:rsidRPr="00214323" w:rsidRDefault="00896734" w:rsidP="00896734">
      <w:pPr>
        <w:pStyle w:val="ListParagraph"/>
        <w:numPr>
          <w:ilvl w:val="0"/>
          <w:numId w:val="8"/>
        </w:numPr>
        <w:rPr>
          <w:rFonts w:ascii="Segoe UI" w:hAnsi="Segoe UI" w:cs="Segoe UI"/>
          <w:sz w:val="21"/>
          <w:szCs w:val="21"/>
        </w:rPr>
      </w:pPr>
      <w:r w:rsidRPr="00214323">
        <w:rPr>
          <w:rFonts w:ascii="Segoe UI" w:hAnsi="Segoe UI" w:cs="Segoe UI"/>
          <w:sz w:val="21"/>
          <w:szCs w:val="21"/>
        </w:rPr>
        <w:t>Relief f</w:t>
      </w:r>
      <w:r w:rsidR="00EE45FE" w:rsidRPr="00214323">
        <w:rPr>
          <w:rFonts w:ascii="Segoe UI" w:hAnsi="Segoe UI" w:cs="Segoe UI"/>
          <w:sz w:val="21"/>
          <w:szCs w:val="21"/>
        </w:rPr>
        <w:t xml:space="preserve">rom / reduction in food </w:t>
      </w:r>
      <w:r w:rsidR="00FB2131">
        <w:rPr>
          <w:rFonts w:ascii="Segoe UI" w:hAnsi="Segoe UI" w:cs="Segoe UI"/>
          <w:sz w:val="21"/>
          <w:szCs w:val="21"/>
        </w:rPr>
        <w:t>insecurity</w:t>
      </w:r>
    </w:p>
    <w:p w14:paraId="79F7D6F0" w14:textId="33FDADD3" w:rsidR="00AC20FD" w:rsidRPr="00214323" w:rsidRDefault="00AC20FD" w:rsidP="00896734">
      <w:pPr>
        <w:pStyle w:val="ListParagraph"/>
        <w:numPr>
          <w:ilvl w:val="0"/>
          <w:numId w:val="8"/>
        </w:numPr>
        <w:rPr>
          <w:rFonts w:ascii="Segoe UI" w:hAnsi="Segoe UI" w:cs="Segoe UI"/>
          <w:sz w:val="21"/>
          <w:szCs w:val="21"/>
        </w:rPr>
      </w:pPr>
      <w:r w:rsidRPr="00214323">
        <w:rPr>
          <w:rFonts w:ascii="Segoe UI" w:hAnsi="Segoe UI" w:cs="Segoe UI"/>
          <w:sz w:val="21"/>
          <w:szCs w:val="21"/>
        </w:rPr>
        <w:t>Empowerment through involvement in designing local action plan</w:t>
      </w:r>
    </w:p>
    <w:p w14:paraId="6C489D1C" w14:textId="77777777" w:rsidR="003F5C5C" w:rsidRPr="00214323" w:rsidRDefault="00AC20FD" w:rsidP="00AC20FD">
      <w:pPr>
        <w:pStyle w:val="ListParagraph"/>
        <w:numPr>
          <w:ilvl w:val="0"/>
          <w:numId w:val="8"/>
        </w:numPr>
        <w:rPr>
          <w:rFonts w:ascii="Segoe UI" w:hAnsi="Segoe UI" w:cs="Segoe UI"/>
          <w:b/>
          <w:bCs/>
          <w:sz w:val="21"/>
          <w:szCs w:val="21"/>
        </w:rPr>
      </w:pPr>
      <w:r w:rsidRPr="00214323">
        <w:rPr>
          <w:rFonts w:ascii="Segoe UI" w:hAnsi="Segoe UI" w:cs="Segoe UI"/>
          <w:sz w:val="21"/>
          <w:szCs w:val="21"/>
        </w:rPr>
        <w:t>Skills development – how to co-operate, collaborate and work in partnership</w:t>
      </w:r>
    </w:p>
    <w:p w14:paraId="2787FCF4" w14:textId="77777777" w:rsidR="00703732" w:rsidRPr="00214323" w:rsidRDefault="003F5C5C" w:rsidP="00AC20FD">
      <w:pPr>
        <w:pStyle w:val="ListParagraph"/>
        <w:numPr>
          <w:ilvl w:val="0"/>
          <w:numId w:val="8"/>
        </w:numPr>
        <w:rPr>
          <w:rFonts w:ascii="Segoe UI" w:hAnsi="Segoe UI" w:cs="Segoe UI"/>
          <w:b/>
          <w:bCs/>
          <w:sz w:val="21"/>
          <w:szCs w:val="21"/>
        </w:rPr>
      </w:pPr>
      <w:r w:rsidRPr="00214323">
        <w:rPr>
          <w:rFonts w:ascii="Segoe UI" w:hAnsi="Segoe UI" w:cs="Segoe UI"/>
          <w:sz w:val="21"/>
          <w:szCs w:val="21"/>
        </w:rPr>
        <w:t>Accessing new opportunities</w:t>
      </w:r>
    </w:p>
    <w:p w14:paraId="266000AC" w14:textId="0FBA6031" w:rsidR="00CE2635" w:rsidRPr="00214323" w:rsidRDefault="00703732" w:rsidP="00AC20FD">
      <w:pPr>
        <w:pStyle w:val="ListParagraph"/>
        <w:numPr>
          <w:ilvl w:val="0"/>
          <w:numId w:val="8"/>
        </w:numPr>
        <w:rPr>
          <w:rFonts w:ascii="Segoe UI" w:hAnsi="Segoe UI" w:cs="Segoe UI"/>
          <w:b/>
          <w:bCs/>
          <w:sz w:val="21"/>
          <w:szCs w:val="21"/>
        </w:rPr>
        <w:sectPr w:rsidR="00CE2635" w:rsidRPr="00214323" w:rsidSect="004A23B0">
          <w:footerReference w:type="default" r:id="rId9"/>
          <w:endnotePr>
            <w:numFmt w:val="decimal"/>
          </w:endnotePr>
          <w:type w:val="continuous"/>
          <w:pgSz w:w="11900" w:h="16840"/>
          <w:pgMar w:top="1440" w:right="1440" w:bottom="1440" w:left="1440" w:header="708" w:footer="708" w:gutter="0"/>
          <w:cols w:space="708"/>
          <w:docGrid w:linePitch="360"/>
        </w:sectPr>
      </w:pPr>
      <w:r w:rsidRPr="00214323">
        <w:rPr>
          <w:rFonts w:ascii="Segoe UI" w:hAnsi="Segoe UI" w:cs="Segoe UI"/>
          <w:sz w:val="21"/>
          <w:szCs w:val="21"/>
        </w:rPr>
        <w:t>Improved diet / access to nutritional quality of food provision</w:t>
      </w:r>
      <w:r w:rsidR="00AC20FD" w:rsidRPr="00214323">
        <w:rPr>
          <w:rFonts w:ascii="Segoe UI" w:hAnsi="Segoe UI" w:cs="Segoe UI"/>
          <w:sz w:val="21"/>
          <w:szCs w:val="21"/>
        </w:rPr>
        <w:br/>
      </w:r>
    </w:p>
    <w:p w14:paraId="3A4B1606" w14:textId="2F212A49" w:rsidR="00896734" w:rsidRPr="00214323" w:rsidRDefault="00896734">
      <w:pPr>
        <w:rPr>
          <w:rFonts w:ascii="Segoe UI" w:hAnsi="Segoe UI" w:cs="Segoe UI"/>
          <w:b/>
          <w:bCs/>
          <w:sz w:val="21"/>
          <w:szCs w:val="21"/>
        </w:rPr>
      </w:pPr>
    </w:p>
    <w:p w14:paraId="2AD6C0A8" w14:textId="73E807B6" w:rsidR="00F0702E" w:rsidRPr="00214323" w:rsidRDefault="0079616D">
      <w:pPr>
        <w:rPr>
          <w:rFonts w:ascii="Segoe UI" w:hAnsi="Segoe UI" w:cs="Segoe UI"/>
          <w:b/>
          <w:bCs/>
          <w:sz w:val="28"/>
          <w:szCs w:val="28"/>
        </w:rPr>
      </w:pPr>
      <w:r w:rsidRPr="00214323">
        <w:rPr>
          <w:rFonts w:ascii="Segoe UI" w:hAnsi="Segoe UI" w:cs="Segoe UI"/>
          <w:b/>
          <w:bCs/>
          <w:sz w:val="28"/>
          <w:szCs w:val="28"/>
        </w:rPr>
        <w:t>Evidence</w:t>
      </w:r>
    </w:p>
    <w:p w14:paraId="00909C63" w14:textId="77777777" w:rsidR="008D32B0" w:rsidRPr="00214323" w:rsidRDefault="008D32B0">
      <w:pPr>
        <w:rPr>
          <w:rFonts w:ascii="Segoe UI" w:hAnsi="Segoe UI" w:cs="Segoe UI"/>
          <w:b/>
          <w:bCs/>
          <w:sz w:val="21"/>
          <w:szCs w:val="21"/>
        </w:rPr>
      </w:pPr>
    </w:p>
    <w:p w14:paraId="59A3DE4D" w14:textId="08F47944" w:rsidR="008D32B0" w:rsidRPr="00214323" w:rsidRDefault="008D32B0" w:rsidP="008D32B0">
      <w:pPr>
        <w:rPr>
          <w:rFonts w:ascii="Segoe UI" w:hAnsi="Segoe UI" w:cs="Segoe UI"/>
          <w:b/>
          <w:bCs/>
          <w:sz w:val="21"/>
          <w:szCs w:val="21"/>
          <w:lang w:val="en-US"/>
        </w:rPr>
      </w:pPr>
      <w:r w:rsidRPr="00214323">
        <w:rPr>
          <w:rFonts w:ascii="Segoe UI" w:hAnsi="Segoe UI" w:cs="Segoe UI"/>
          <w:b/>
          <w:bCs/>
          <w:sz w:val="21"/>
          <w:szCs w:val="21"/>
          <w:lang w:val="en-US"/>
        </w:rPr>
        <w:t>The Value of Local Food Partnerships</w:t>
      </w:r>
      <w:r w:rsidR="00915458" w:rsidRPr="00214323">
        <w:rPr>
          <w:rFonts w:ascii="Segoe UI" w:hAnsi="Segoe UI" w:cs="Segoe UI"/>
          <w:b/>
          <w:bCs/>
          <w:sz w:val="21"/>
          <w:szCs w:val="21"/>
          <w:lang w:val="en-US"/>
        </w:rPr>
        <w:t xml:space="preserve"> (2022)</w:t>
      </w:r>
    </w:p>
    <w:p w14:paraId="1193D35D" w14:textId="2ABBEBAC" w:rsidR="008D32B0" w:rsidRPr="00214323" w:rsidRDefault="00915458" w:rsidP="00915458">
      <w:pPr>
        <w:rPr>
          <w:rFonts w:ascii="Segoe UI" w:hAnsi="Segoe UI" w:cs="Segoe UI"/>
          <w:sz w:val="21"/>
          <w:szCs w:val="21"/>
          <w:lang w:val="en-US"/>
        </w:rPr>
      </w:pPr>
      <w:r w:rsidRPr="00214323">
        <w:rPr>
          <w:rFonts w:ascii="Segoe UI" w:hAnsi="Segoe UI" w:cs="Segoe UI"/>
          <w:sz w:val="21"/>
          <w:szCs w:val="21"/>
          <w:lang w:val="en-US"/>
        </w:rPr>
        <w:t xml:space="preserve">This evaluation considered </w:t>
      </w:r>
      <w:r w:rsidR="008D32B0" w:rsidRPr="00214323">
        <w:rPr>
          <w:rFonts w:ascii="Segoe UI" w:hAnsi="Segoe UI" w:cs="Segoe UI"/>
          <w:sz w:val="21"/>
          <w:szCs w:val="21"/>
          <w:lang w:val="en-US"/>
        </w:rPr>
        <w:t xml:space="preserve">69 Local Food Partnerships </w:t>
      </w:r>
      <w:r w:rsidRPr="00214323">
        <w:rPr>
          <w:rFonts w:ascii="Segoe UI" w:hAnsi="Segoe UI" w:cs="Segoe UI"/>
          <w:sz w:val="21"/>
          <w:szCs w:val="21"/>
          <w:lang w:val="en-US"/>
        </w:rPr>
        <w:t xml:space="preserve">that </w:t>
      </w:r>
      <w:r w:rsidR="008D32B0" w:rsidRPr="00214323">
        <w:rPr>
          <w:rFonts w:ascii="Segoe UI" w:hAnsi="Segoe UI" w:cs="Segoe UI"/>
          <w:sz w:val="21"/>
          <w:szCs w:val="21"/>
          <w:lang w:val="en-US"/>
        </w:rPr>
        <w:t xml:space="preserve">are members of Sustainable Food Places (SFP), a UK programme led by three national sustainable food organisations – the Soil Association, Sustain and Food Matters. The aim of SFP has been to bring about a fundamental change in the food system. SFP has sought to catalyse, inspire, and support multi-sector, local food partnerships to take a strategic and holistic approach to the sustainable food agenda. </w:t>
      </w:r>
      <w:r w:rsidRPr="00214323">
        <w:rPr>
          <w:rFonts w:ascii="Segoe UI" w:hAnsi="Segoe UI" w:cs="Segoe UI"/>
          <w:sz w:val="21"/>
          <w:szCs w:val="21"/>
          <w:lang w:val="en-US"/>
        </w:rPr>
        <w:t xml:space="preserve">It concludes there have been </w:t>
      </w:r>
      <w:r w:rsidR="00A34428" w:rsidRPr="00214323">
        <w:rPr>
          <w:rFonts w:ascii="Segoe UI" w:hAnsi="Segoe UI" w:cs="Segoe UI"/>
          <w:sz w:val="21"/>
          <w:szCs w:val="21"/>
          <w:lang w:val="en-US"/>
        </w:rPr>
        <w:t>four</w:t>
      </w:r>
      <w:r w:rsidRPr="00214323">
        <w:rPr>
          <w:rFonts w:ascii="Segoe UI" w:hAnsi="Segoe UI" w:cs="Segoe UI"/>
          <w:sz w:val="21"/>
          <w:szCs w:val="21"/>
          <w:lang w:val="en-US"/>
        </w:rPr>
        <w:t xml:space="preserve"> key results emerging </w:t>
      </w:r>
      <w:proofErr w:type="gramStart"/>
      <w:r w:rsidRPr="00214323">
        <w:rPr>
          <w:rFonts w:ascii="Segoe UI" w:hAnsi="Segoe UI" w:cs="Segoe UI"/>
          <w:sz w:val="21"/>
          <w:szCs w:val="21"/>
          <w:lang w:val="en-US"/>
        </w:rPr>
        <w:t>as a result of</w:t>
      </w:r>
      <w:proofErr w:type="gramEnd"/>
      <w:r w:rsidRPr="00214323">
        <w:rPr>
          <w:rFonts w:ascii="Segoe UI" w:hAnsi="Segoe UI" w:cs="Segoe UI"/>
          <w:sz w:val="21"/>
          <w:szCs w:val="21"/>
          <w:lang w:val="en-US"/>
        </w:rPr>
        <w:t xml:space="preserve"> the Local Food Partnership model.</w:t>
      </w:r>
    </w:p>
    <w:p w14:paraId="6F2062AF" w14:textId="45DF6887" w:rsidR="008D32B0" w:rsidRPr="00214323" w:rsidRDefault="00915458" w:rsidP="00915458">
      <w:pPr>
        <w:rPr>
          <w:rFonts w:ascii="Segoe UI" w:hAnsi="Segoe UI" w:cs="Segoe UI"/>
          <w:sz w:val="21"/>
          <w:szCs w:val="21"/>
          <w:lang w:val="en-US"/>
        </w:rPr>
      </w:pPr>
      <w:r w:rsidRPr="00214323">
        <w:rPr>
          <w:rFonts w:ascii="Segoe UI" w:hAnsi="Segoe UI" w:cs="Segoe UI"/>
          <w:sz w:val="21"/>
          <w:szCs w:val="21"/>
          <w:lang w:val="en-US"/>
        </w:rPr>
        <w:lastRenderedPageBreak/>
        <w:t xml:space="preserve">1: </w:t>
      </w:r>
      <w:r w:rsidR="008D32B0" w:rsidRPr="00214323">
        <w:rPr>
          <w:rFonts w:ascii="Segoe UI" w:hAnsi="Segoe UI" w:cs="Segoe UI"/>
          <w:sz w:val="21"/>
          <w:szCs w:val="21"/>
          <w:lang w:val="en-US"/>
        </w:rPr>
        <w:t>In terms of </w:t>
      </w:r>
      <w:r w:rsidR="008D32B0" w:rsidRPr="00214323">
        <w:rPr>
          <w:rFonts w:ascii="Segoe UI" w:hAnsi="Segoe UI" w:cs="Segoe UI"/>
          <w:i/>
          <w:iCs/>
          <w:sz w:val="21"/>
          <w:szCs w:val="21"/>
          <w:lang w:val="en-US"/>
        </w:rPr>
        <w:t>effectiveness, </w:t>
      </w:r>
      <w:r w:rsidR="008D32B0" w:rsidRPr="00214323">
        <w:rPr>
          <w:rFonts w:ascii="Segoe UI" w:hAnsi="Segoe UI" w:cs="Segoe UI"/>
          <w:sz w:val="21"/>
          <w:szCs w:val="21"/>
          <w:lang w:val="en-US"/>
        </w:rPr>
        <w:t>LFPs tackle the fragmented and siloed operations of the local food systems. Working across complex and cross-boundary environments, LFPs are a unique type of partnership that help coordinate action on dysfunctions and opportunities for change in local food systems.</w:t>
      </w:r>
    </w:p>
    <w:p w14:paraId="3ED2A562" w14:textId="22773C3D" w:rsidR="00915458" w:rsidRPr="00214323" w:rsidRDefault="00915458" w:rsidP="00915458">
      <w:pPr>
        <w:rPr>
          <w:rFonts w:ascii="Segoe UI" w:hAnsi="Segoe UI" w:cs="Segoe UI"/>
          <w:sz w:val="21"/>
          <w:szCs w:val="21"/>
          <w:lang w:val="en-US"/>
        </w:rPr>
      </w:pPr>
    </w:p>
    <w:p w14:paraId="4876D3DA" w14:textId="1F998700" w:rsidR="008D32B0" w:rsidRPr="00214323" w:rsidRDefault="00915458" w:rsidP="00915458">
      <w:pPr>
        <w:rPr>
          <w:rFonts w:ascii="Segoe UI" w:hAnsi="Segoe UI" w:cs="Segoe UI"/>
          <w:sz w:val="21"/>
          <w:szCs w:val="21"/>
          <w:lang w:val="en-US"/>
        </w:rPr>
      </w:pPr>
      <w:r w:rsidRPr="00214323">
        <w:rPr>
          <w:rFonts w:ascii="Segoe UI" w:hAnsi="Segoe UI" w:cs="Segoe UI"/>
          <w:sz w:val="21"/>
          <w:szCs w:val="21"/>
          <w:lang w:val="en-US"/>
        </w:rPr>
        <w:t xml:space="preserve">2: </w:t>
      </w:r>
      <w:r w:rsidR="008D32B0" w:rsidRPr="00214323">
        <w:rPr>
          <w:rFonts w:ascii="Segoe UI" w:hAnsi="Segoe UI" w:cs="Segoe UI"/>
          <w:sz w:val="21"/>
          <w:szCs w:val="21"/>
          <w:lang w:val="en-US"/>
        </w:rPr>
        <w:t>Regarding </w:t>
      </w:r>
      <w:r w:rsidR="008D32B0" w:rsidRPr="00214323">
        <w:rPr>
          <w:rFonts w:ascii="Segoe UI" w:hAnsi="Segoe UI" w:cs="Segoe UI"/>
          <w:i/>
          <w:iCs/>
          <w:sz w:val="21"/>
          <w:szCs w:val="21"/>
          <w:lang w:val="en-US"/>
        </w:rPr>
        <w:t>efficiency</w:t>
      </w:r>
      <w:r w:rsidR="008D32B0" w:rsidRPr="00214323">
        <w:rPr>
          <w:rFonts w:ascii="Segoe UI" w:hAnsi="Segoe UI" w:cs="Segoe UI"/>
          <w:sz w:val="21"/>
          <w:szCs w:val="21"/>
          <w:lang w:val="en-US"/>
        </w:rPr>
        <w:t xml:space="preserve">, LFPs encourage public, private and third sector agencies to collaborate and share resources. Examples from SFP member areas show how this partnership model provided a powerful way to create efficiencies, eliminate duplication and create innovative solutions. </w:t>
      </w:r>
    </w:p>
    <w:p w14:paraId="19B9B4C7" w14:textId="756C3AC3" w:rsidR="00915458" w:rsidRPr="00214323" w:rsidRDefault="00915458" w:rsidP="00915458">
      <w:pPr>
        <w:rPr>
          <w:rFonts w:ascii="Segoe UI" w:hAnsi="Segoe UI" w:cs="Segoe UI"/>
          <w:sz w:val="21"/>
          <w:szCs w:val="21"/>
          <w:lang w:val="en-US"/>
        </w:rPr>
      </w:pPr>
    </w:p>
    <w:p w14:paraId="11AA2AD7" w14:textId="28C0FD4E" w:rsidR="008D32B0" w:rsidRPr="00214323" w:rsidRDefault="00915458" w:rsidP="00915458">
      <w:pPr>
        <w:rPr>
          <w:rFonts w:ascii="Segoe UI" w:hAnsi="Segoe UI" w:cs="Segoe UI"/>
          <w:sz w:val="21"/>
          <w:szCs w:val="21"/>
          <w:lang w:val="en-US"/>
        </w:rPr>
      </w:pPr>
      <w:r w:rsidRPr="00214323">
        <w:rPr>
          <w:rFonts w:ascii="Segoe UI" w:hAnsi="Segoe UI" w:cs="Segoe UI"/>
          <w:sz w:val="21"/>
          <w:szCs w:val="21"/>
          <w:lang w:val="en-US"/>
        </w:rPr>
        <w:t>3: F</w:t>
      </w:r>
      <w:r w:rsidR="008D32B0" w:rsidRPr="00214323">
        <w:rPr>
          <w:rFonts w:ascii="Segoe UI" w:hAnsi="Segoe UI" w:cs="Segoe UI"/>
          <w:sz w:val="21"/>
          <w:szCs w:val="21"/>
          <w:lang w:val="en-US"/>
        </w:rPr>
        <w:t>rom the standpoint of </w:t>
      </w:r>
      <w:r w:rsidR="008D32B0" w:rsidRPr="00214323">
        <w:rPr>
          <w:rFonts w:ascii="Segoe UI" w:hAnsi="Segoe UI" w:cs="Segoe UI"/>
          <w:i/>
          <w:iCs/>
          <w:sz w:val="21"/>
          <w:szCs w:val="21"/>
          <w:lang w:val="en-US"/>
        </w:rPr>
        <w:t>engagement</w:t>
      </w:r>
      <w:r w:rsidR="008D32B0" w:rsidRPr="00214323">
        <w:rPr>
          <w:rFonts w:ascii="Segoe UI" w:hAnsi="Segoe UI" w:cs="Segoe UI"/>
          <w:sz w:val="21"/>
          <w:szCs w:val="21"/>
          <w:lang w:val="en-US"/>
        </w:rPr>
        <w:t xml:space="preserve">, LFPs are designed to focus action on the interests of people and environment, ahead of the convenience of providers. This requires having mechanisms for consultation and co-production. LFPs are configured to engage lived experiences and to find shared visions for change. </w:t>
      </w:r>
    </w:p>
    <w:p w14:paraId="5DD12968" w14:textId="227D1C28" w:rsidR="00915458" w:rsidRPr="00214323" w:rsidRDefault="00915458" w:rsidP="00915458">
      <w:pPr>
        <w:rPr>
          <w:rFonts w:ascii="Segoe UI" w:hAnsi="Segoe UI" w:cs="Segoe UI"/>
          <w:sz w:val="21"/>
          <w:szCs w:val="21"/>
          <w:lang w:val="en-US"/>
        </w:rPr>
      </w:pPr>
    </w:p>
    <w:p w14:paraId="483A2903" w14:textId="5D68F843" w:rsidR="008D32B0" w:rsidRPr="00214323" w:rsidRDefault="00915458" w:rsidP="00915458">
      <w:pPr>
        <w:rPr>
          <w:rFonts w:ascii="Segoe UI" w:hAnsi="Segoe UI" w:cs="Segoe UI"/>
          <w:sz w:val="21"/>
          <w:szCs w:val="21"/>
        </w:rPr>
      </w:pPr>
      <w:r w:rsidRPr="00214323">
        <w:rPr>
          <w:rFonts w:ascii="Segoe UI" w:hAnsi="Segoe UI" w:cs="Segoe UI"/>
          <w:sz w:val="21"/>
          <w:szCs w:val="21"/>
          <w:lang w:val="en-US"/>
        </w:rPr>
        <w:t>4: F</w:t>
      </w:r>
      <w:r w:rsidR="008D32B0" w:rsidRPr="00214323">
        <w:rPr>
          <w:rFonts w:ascii="Segoe UI" w:hAnsi="Segoe UI" w:cs="Segoe UI"/>
          <w:sz w:val="21"/>
          <w:szCs w:val="21"/>
          <w:lang w:val="en-US"/>
        </w:rPr>
        <w:t>inally, in terms of </w:t>
      </w:r>
      <w:r w:rsidR="008D32B0" w:rsidRPr="00214323">
        <w:rPr>
          <w:rFonts w:ascii="Segoe UI" w:hAnsi="Segoe UI" w:cs="Segoe UI"/>
          <w:i/>
          <w:iCs/>
          <w:sz w:val="21"/>
          <w:szCs w:val="21"/>
          <w:lang w:val="en-US"/>
        </w:rPr>
        <w:t>equity</w:t>
      </w:r>
      <w:r w:rsidR="008D32B0" w:rsidRPr="00214323">
        <w:rPr>
          <w:rFonts w:ascii="Segoe UI" w:hAnsi="Segoe UI" w:cs="Segoe UI"/>
          <w:sz w:val="21"/>
          <w:szCs w:val="21"/>
          <w:lang w:val="en-US"/>
        </w:rPr>
        <w:t>, LFPs respond to the moral and legal case for promoting equality, diversity and inclusion through their open networks, outreach, and democratic structure. In embracing multiple voices, LFPs act as collectives working for food system leadership at the local level.</w:t>
      </w:r>
    </w:p>
    <w:p w14:paraId="7A4426B0" w14:textId="27F2BA64" w:rsidR="008D32B0" w:rsidRPr="00214323" w:rsidRDefault="008D32B0" w:rsidP="008D32B0">
      <w:pPr>
        <w:rPr>
          <w:rFonts w:ascii="Segoe UI" w:hAnsi="Segoe UI" w:cs="Segoe UI"/>
          <w:b/>
          <w:bCs/>
          <w:sz w:val="21"/>
          <w:szCs w:val="21"/>
        </w:rPr>
      </w:pPr>
    </w:p>
    <w:p w14:paraId="62697EA1" w14:textId="30E5AEAD" w:rsidR="00915458" w:rsidRPr="00214323" w:rsidRDefault="00915458" w:rsidP="008D32B0">
      <w:pPr>
        <w:rPr>
          <w:rFonts w:ascii="Segoe UI" w:hAnsi="Segoe UI" w:cs="Segoe UI"/>
          <w:sz w:val="21"/>
          <w:szCs w:val="21"/>
        </w:rPr>
      </w:pPr>
      <w:r w:rsidRPr="00214323">
        <w:rPr>
          <w:rFonts w:ascii="Segoe UI" w:hAnsi="Segoe UI" w:cs="Segoe UI"/>
          <w:b/>
          <w:bCs/>
          <w:sz w:val="21"/>
          <w:szCs w:val="21"/>
        </w:rPr>
        <w:t xml:space="preserve">Further evidence is found here </w:t>
      </w:r>
      <w:hyperlink r:id="rId10" w:history="1">
        <w:r w:rsidRPr="00214323">
          <w:rPr>
            <w:rStyle w:val="Hyperlink"/>
            <w:rFonts w:ascii="Segoe UI" w:hAnsi="Segoe UI" w:cs="Segoe UI"/>
            <w:sz w:val="21"/>
            <w:szCs w:val="21"/>
          </w:rPr>
          <w:t>Food Governance and Strategy | Sustainable Food Places</w:t>
        </w:r>
      </w:hyperlink>
      <w:r w:rsidRPr="00214323">
        <w:rPr>
          <w:rFonts w:ascii="Segoe UI" w:hAnsi="Segoe UI" w:cs="Segoe UI"/>
          <w:sz w:val="21"/>
          <w:szCs w:val="21"/>
        </w:rPr>
        <w:t>, however, these studies assert that LFPs have created impacts and achievements, and have been able to embed and amplify their work to deliver both local and national food priorities.</w:t>
      </w:r>
    </w:p>
    <w:p w14:paraId="366D8575" w14:textId="766ADFD6" w:rsidR="00915458" w:rsidRPr="00214323" w:rsidRDefault="00915458" w:rsidP="008D32B0">
      <w:pPr>
        <w:rPr>
          <w:rFonts w:ascii="Segoe UI" w:hAnsi="Segoe UI" w:cs="Segoe UI"/>
          <w:b/>
          <w:bCs/>
          <w:sz w:val="21"/>
          <w:szCs w:val="21"/>
        </w:rPr>
      </w:pPr>
      <w:r w:rsidRPr="00214323">
        <w:rPr>
          <w:rFonts w:ascii="Segoe UI" w:hAnsi="Segoe UI" w:cs="Segoe UI"/>
          <w:noProof/>
          <w:lang w:eastAsia="en-GB"/>
        </w:rPr>
        <w:drawing>
          <wp:anchor distT="0" distB="0" distL="114300" distR="114300" simplePos="0" relativeHeight="251660288" behindDoc="1" locked="0" layoutInCell="1" allowOverlap="1" wp14:anchorId="0777D347" wp14:editId="26CC921D">
            <wp:simplePos x="0" y="0"/>
            <wp:positionH relativeFrom="column">
              <wp:posOffset>4110355</wp:posOffset>
            </wp:positionH>
            <wp:positionV relativeFrom="paragraph">
              <wp:posOffset>71755</wp:posOffset>
            </wp:positionV>
            <wp:extent cx="1518920" cy="2133600"/>
            <wp:effectExtent l="0" t="0" r="5080" b="0"/>
            <wp:wrapTight wrapText="bothSides">
              <wp:wrapPolygon edited="0">
                <wp:start x="0" y="0"/>
                <wp:lineTo x="0" y="21407"/>
                <wp:lineTo x="21401" y="21407"/>
                <wp:lineTo x="214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8920" cy="2133600"/>
                    </a:xfrm>
                    <a:prstGeom prst="rect">
                      <a:avLst/>
                    </a:prstGeom>
                  </pic:spPr>
                </pic:pic>
              </a:graphicData>
            </a:graphic>
            <wp14:sizeRelH relativeFrom="margin">
              <wp14:pctWidth>0</wp14:pctWidth>
            </wp14:sizeRelH>
            <wp14:sizeRelV relativeFrom="margin">
              <wp14:pctHeight>0</wp14:pctHeight>
            </wp14:sizeRelV>
          </wp:anchor>
        </w:drawing>
      </w:r>
    </w:p>
    <w:p w14:paraId="76A3C51F" w14:textId="03CE2D67" w:rsidR="00915458" w:rsidRPr="00214323" w:rsidRDefault="00915458" w:rsidP="00915458">
      <w:pPr>
        <w:ind w:left="360"/>
        <w:rPr>
          <w:rFonts w:ascii="Segoe UI" w:hAnsi="Segoe UI" w:cs="Segoe UI"/>
          <w:sz w:val="21"/>
          <w:szCs w:val="21"/>
        </w:rPr>
      </w:pPr>
      <w:r w:rsidRPr="00214323">
        <w:rPr>
          <w:rFonts w:ascii="Segoe UI" w:hAnsi="Segoe UI" w:cs="Segoe UI"/>
          <w:sz w:val="21"/>
          <w:szCs w:val="21"/>
        </w:rPr>
        <w:t>“LFPs have been uniquely placed to provide systems leadership and practical solutions through the strategic direction and support of the UK-wide Sustainable Food Places (SFP) programme, established a decade prior to the pandemic. LFPs have been able to pivot to respond with agility to an extended period of national crisis and have moved forward to offer a coherent framework for the transition of local food system. The four dimensions of 'effectiveness', 'efficiency', 'engagement', and 'equity' highlight the value of LFPs to fill the leadership gap on local food issues</w:t>
      </w:r>
      <w:r w:rsidRPr="00214323">
        <w:rPr>
          <w:rStyle w:val="EndnoteReference"/>
          <w:rFonts w:ascii="Segoe UI" w:hAnsi="Segoe UI" w:cs="Segoe UI"/>
          <w:sz w:val="21"/>
          <w:szCs w:val="21"/>
        </w:rPr>
        <w:endnoteReference w:id="4"/>
      </w:r>
      <w:r w:rsidRPr="00214323">
        <w:rPr>
          <w:rFonts w:ascii="Segoe UI" w:hAnsi="Segoe UI" w:cs="Segoe UI"/>
          <w:sz w:val="21"/>
          <w:szCs w:val="21"/>
        </w:rPr>
        <w:t>.”</w:t>
      </w:r>
    </w:p>
    <w:p w14:paraId="40BEE6A9" w14:textId="77777777" w:rsidR="00915458" w:rsidRPr="00214323" w:rsidRDefault="00915458" w:rsidP="008D32B0">
      <w:pPr>
        <w:rPr>
          <w:rFonts w:ascii="Segoe UI" w:hAnsi="Segoe UI" w:cs="Segoe UI"/>
          <w:b/>
          <w:bCs/>
          <w:sz w:val="21"/>
          <w:szCs w:val="21"/>
        </w:rPr>
      </w:pPr>
    </w:p>
    <w:p w14:paraId="2288CE1F" w14:textId="77777777" w:rsidR="00915458" w:rsidRPr="00214323" w:rsidRDefault="00915458" w:rsidP="008D32B0">
      <w:pPr>
        <w:rPr>
          <w:rFonts w:ascii="Segoe UI" w:hAnsi="Segoe UI" w:cs="Segoe UI"/>
          <w:b/>
          <w:bCs/>
          <w:sz w:val="21"/>
          <w:szCs w:val="21"/>
        </w:rPr>
      </w:pPr>
    </w:p>
    <w:p w14:paraId="04238F2A" w14:textId="409C8831" w:rsidR="00CA5B65" w:rsidRPr="00214323" w:rsidRDefault="00915458" w:rsidP="00CA5B65">
      <w:pPr>
        <w:pStyle w:val="NormalWeb"/>
        <w:shd w:val="clear" w:color="auto" w:fill="FFFFFF"/>
        <w:spacing w:before="0" w:beforeAutospacing="0" w:after="150" w:afterAutospacing="0"/>
        <w:rPr>
          <w:rFonts w:ascii="Segoe UI" w:hAnsi="Segoe UI" w:cs="Segoe UI"/>
          <w:color w:val="000000"/>
          <w:sz w:val="21"/>
          <w:szCs w:val="21"/>
        </w:rPr>
      </w:pPr>
      <w:r w:rsidRPr="00214323">
        <w:rPr>
          <w:rFonts w:ascii="Segoe UI" w:hAnsi="Segoe UI" w:cs="Segoe UI"/>
          <w:color w:val="000000"/>
          <w:sz w:val="21"/>
          <w:szCs w:val="21"/>
        </w:rPr>
        <w:t>Furthermore: 'place-based strategies and partnership approaches have potential to create more sustainable food systems and to engage people and organisations shifting towards healthy and sustainable food systems at a local level</w:t>
      </w:r>
      <w:r w:rsidRPr="00214323">
        <w:rPr>
          <w:rStyle w:val="EndnoteReference"/>
          <w:rFonts w:ascii="Segoe UI" w:hAnsi="Segoe UI" w:cs="Segoe UI"/>
          <w:color w:val="000000"/>
          <w:sz w:val="21"/>
          <w:szCs w:val="21"/>
        </w:rPr>
        <w:endnoteReference w:id="5"/>
      </w:r>
      <w:r w:rsidRPr="00214323">
        <w:rPr>
          <w:rFonts w:ascii="Segoe UI" w:hAnsi="Segoe UI" w:cs="Segoe UI"/>
          <w:color w:val="000000"/>
          <w:sz w:val="21"/>
          <w:szCs w:val="21"/>
        </w:rPr>
        <w:t>'.</w:t>
      </w:r>
      <w:r w:rsidR="00CA5B65" w:rsidRPr="00214323">
        <w:rPr>
          <w:rFonts w:ascii="Segoe UI" w:hAnsi="Segoe UI" w:cs="Segoe UI"/>
          <w:color w:val="000000"/>
          <w:sz w:val="21"/>
          <w:szCs w:val="21"/>
        </w:rPr>
        <w:t xml:space="preserve"> A 2019 NHS publication (The Design, Deliver and Manage), specifically advises creating a local food partnership, adopting a whole systems approach and references Brighton and Hove Food Partnership, Good Food Oxford and the Sugar Smart campaign</w:t>
      </w:r>
      <w:r w:rsidR="00CA5B65" w:rsidRPr="00214323">
        <w:rPr>
          <w:rStyle w:val="EndnoteReference"/>
          <w:rFonts w:ascii="Segoe UI" w:hAnsi="Segoe UI" w:cs="Segoe UI"/>
          <w:color w:val="000000"/>
          <w:sz w:val="21"/>
          <w:szCs w:val="21"/>
        </w:rPr>
        <w:endnoteReference w:id="6"/>
      </w:r>
      <w:r w:rsidR="00CA5B65" w:rsidRPr="00214323">
        <w:rPr>
          <w:rFonts w:ascii="Segoe UI" w:hAnsi="Segoe UI" w:cs="Segoe UI"/>
          <w:color w:val="000000"/>
          <w:sz w:val="21"/>
          <w:szCs w:val="21"/>
        </w:rPr>
        <w:t>. A Public Health England report published in 2017</w:t>
      </w:r>
      <w:r w:rsidR="00CA5B65" w:rsidRPr="00214323">
        <w:rPr>
          <w:rStyle w:val="EndnoteReference"/>
          <w:rFonts w:ascii="Segoe UI" w:hAnsi="Segoe UI" w:cs="Segoe UI"/>
          <w:color w:val="000000"/>
          <w:sz w:val="21"/>
          <w:szCs w:val="21"/>
        </w:rPr>
        <w:endnoteReference w:id="7"/>
      </w:r>
      <w:r w:rsidR="00CA5B65" w:rsidRPr="00214323">
        <w:rPr>
          <w:rFonts w:ascii="Segoe UI" w:hAnsi="Segoe UI" w:cs="Segoe UI"/>
          <w:color w:val="000000"/>
          <w:sz w:val="21"/>
          <w:szCs w:val="21"/>
        </w:rPr>
        <w:t xml:space="preserve"> also asserts that ‘Strategic partnerships across relevant local council departments (for example, planning, economic development and public health), as well as with external agencies and the local community can add value to interventions’</w:t>
      </w:r>
      <w:r w:rsidR="003F5C5C" w:rsidRPr="00214323">
        <w:rPr>
          <w:rFonts w:ascii="Segoe UI" w:hAnsi="Segoe UI" w:cs="Segoe UI"/>
          <w:color w:val="000000"/>
          <w:sz w:val="21"/>
          <w:szCs w:val="21"/>
        </w:rPr>
        <w:t>.</w:t>
      </w:r>
    </w:p>
    <w:p w14:paraId="61387390" w14:textId="77F1E5E4" w:rsidR="003F5C5C" w:rsidRDefault="003F5C5C" w:rsidP="00703732">
      <w:pPr>
        <w:rPr>
          <w:rFonts w:ascii="Segoe UI" w:hAnsi="Segoe UI" w:cs="Segoe UI"/>
          <w:sz w:val="21"/>
          <w:szCs w:val="21"/>
        </w:rPr>
      </w:pPr>
      <w:r w:rsidRPr="00214323">
        <w:rPr>
          <w:rFonts w:ascii="Segoe UI" w:hAnsi="Segoe UI" w:cs="Segoe UI"/>
          <w:bCs/>
          <w:sz w:val="21"/>
          <w:szCs w:val="21"/>
        </w:rPr>
        <w:t>In another study</w:t>
      </w:r>
      <w:r w:rsidRPr="00214323">
        <w:rPr>
          <w:rStyle w:val="EndnoteReference"/>
          <w:rFonts w:ascii="Segoe UI" w:hAnsi="Segoe UI" w:cs="Segoe UI"/>
          <w:bCs/>
          <w:sz w:val="21"/>
          <w:szCs w:val="21"/>
        </w:rPr>
        <w:endnoteReference w:id="8"/>
      </w:r>
      <w:r w:rsidRPr="00214323">
        <w:rPr>
          <w:rFonts w:ascii="Segoe UI" w:hAnsi="Segoe UI" w:cs="Segoe UI"/>
          <w:bCs/>
          <w:sz w:val="21"/>
          <w:szCs w:val="21"/>
        </w:rPr>
        <w:t xml:space="preserve"> (2021)</w:t>
      </w:r>
      <w:r w:rsidR="00703732" w:rsidRPr="00214323">
        <w:rPr>
          <w:rFonts w:ascii="Segoe UI" w:hAnsi="Segoe UI" w:cs="Segoe UI"/>
          <w:bCs/>
          <w:sz w:val="21"/>
          <w:szCs w:val="21"/>
        </w:rPr>
        <w:t xml:space="preserve"> the authors found that </w:t>
      </w:r>
      <w:r w:rsidRPr="00214323">
        <w:rPr>
          <w:rFonts w:ascii="Segoe UI" w:hAnsi="Segoe UI" w:cs="Segoe UI"/>
          <w:sz w:val="21"/>
          <w:szCs w:val="21"/>
        </w:rPr>
        <w:t xml:space="preserve">LFPs directly raised food aid funding through popular subscription, grant applications and actions to re-direct funding. In localities where they had the greatest influence, LFPs were able to channel public resources and actively organise provisions to meet the food assistance needs of groups with high levels of need. For children and </w:t>
      </w:r>
      <w:r w:rsidRPr="00214323">
        <w:rPr>
          <w:rFonts w:ascii="Segoe UI" w:hAnsi="Segoe UI" w:cs="Segoe UI"/>
          <w:sz w:val="21"/>
          <w:szCs w:val="21"/>
        </w:rPr>
        <w:lastRenderedPageBreak/>
        <w:t>young people, LFPs promoted the nutritional quality of food provision and resisted unhealthy food donations or purchasing practices. LFPs led specific projects on tailoring food supplies to meet the needs of diverse populations such as refugees, homeless people, and specific cultural groups. LFPs have also been responsible for efforts to organise access to affordable food through a range of food pantry and similar membership projects, food growing, community kitchen and cooking projects. These initiatives go beyond food aid to promote active food citizenship and longer-term solutions. LFPs were active in bringing together and mobilising grass-roots groups during the pandemic to create an agenda for 'good food'.</w:t>
      </w:r>
    </w:p>
    <w:p w14:paraId="160D5DD5" w14:textId="19D56D8D" w:rsidR="00BD22B9" w:rsidRPr="00BD22B9" w:rsidRDefault="00BD22B9" w:rsidP="00703732">
      <w:pPr>
        <w:rPr>
          <w:rFonts w:ascii="Segoe UI" w:hAnsi="Segoe UI" w:cs="Segoe UI"/>
          <w:sz w:val="21"/>
          <w:szCs w:val="21"/>
        </w:rPr>
      </w:pPr>
    </w:p>
    <w:p w14:paraId="7525E991" w14:textId="2B944358" w:rsidR="00BD22B9" w:rsidRDefault="00BD22B9" w:rsidP="00BD22B9">
      <w:pPr>
        <w:rPr>
          <w:rFonts w:ascii="Segoe UI" w:eastAsia="Times New Roman" w:hAnsi="Segoe UI" w:cs="Segoe UI"/>
          <w:sz w:val="21"/>
          <w:szCs w:val="21"/>
        </w:rPr>
      </w:pPr>
      <w:r w:rsidRPr="00BD22B9">
        <w:rPr>
          <w:rFonts w:ascii="Segoe UI" w:eastAsia="Times New Roman" w:hAnsi="Segoe UI" w:cs="Segoe UI"/>
          <w:sz w:val="21"/>
          <w:szCs w:val="21"/>
        </w:rPr>
        <w:t xml:space="preserve">In the Government’s response to the National Food </w:t>
      </w:r>
      <w:r w:rsidR="00BC5028" w:rsidRPr="00BD22B9">
        <w:rPr>
          <w:rFonts w:ascii="Segoe UI" w:eastAsia="Times New Roman" w:hAnsi="Segoe UI" w:cs="Segoe UI"/>
          <w:sz w:val="21"/>
          <w:szCs w:val="21"/>
        </w:rPr>
        <w:t>Strategy,</w:t>
      </w:r>
      <w:r w:rsidRPr="00BD22B9">
        <w:rPr>
          <w:rFonts w:ascii="Segoe UI" w:eastAsia="Times New Roman" w:hAnsi="Segoe UI" w:cs="Segoe UI"/>
          <w:sz w:val="21"/>
          <w:szCs w:val="21"/>
        </w:rPr>
        <w:t xml:space="preserve"> it asserts that: ‘Local Food Partnerships have already brought together councils and partners from the public sector, voluntary and community groups, and businesses to reduce diet-related ill health and inequality, while supporting a prosperous local food economy. We will learn from their approaches and work to understand and identify best practice in addressing food affordability and accessibility to healthy food. As part of our levelling up mission to narrow the gap in healthy life expectancy, government will identify the areas most in need of this insight, and Defra will work with local authorities and food charities in these priority areas.</w:t>
      </w:r>
      <w:r>
        <w:rPr>
          <w:rFonts w:ascii="Segoe UI" w:eastAsia="Times New Roman" w:hAnsi="Segoe UI" w:cs="Segoe UI"/>
          <w:sz w:val="21"/>
          <w:szCs w:val="21"/>
        </w:rPr>
        <w:t>’ This has, however drawn some criticism from Sustainable Food Places</w:t>
      </w:r>
      <w:r>
        <w:rPr>
          <w:rStyle w:val="EndnoteReference"/>
          <w:rFonts w:ascii="Segoe UI" w:eastAsia="Times New Roman" w:hAnsi="Segoe UI" w:cs="Segoe UI"/>
          <w:sz w:val="21"/>
          <w:szCs w:val="21"/>
        </w:rPr>
        <w:endnoteReference w:id="9"/>
      </w:r>
      <w:r>
        <w:rPr>
          <w:rFonts w:ascii="Segoe UI" w:eastAsia="Times New Roman" w:hAnsi="Segoe UI" w:cs="Segoe UI"/>
          <w:sz w:val="21"/>
          <w:szCs w:val="21"/>
        </w:rPr>
        <w:t>:</w:t>
      </w:r>
    </w:p>
    <w:p w14:paraId="184DF762" w14:textId="021818D6" w:rsidR="00BD22B9" w:rsidRDefault="00BD22B9" w:rsidP="00BD22B9">
      <w:pPr>
        <w:rPr>
          <w:rFonts w:ascii="Segoe UI" w:eastAsia="Times New Roman" w:hAnsi="Segoe UI" w:cs="Segoe UI"/>
          <w:sz w:val="21"/>
          <w:szCs w:val="21"/>
        </w:rPr>
      </w:pPr>
    </w:p>
    <w:p w14:paraId="2BD88467" w14:textId="4301A426" w:rsidR="00BD22B9" w:rsidRPr="00BD22B9" w:rsidRDefault="00BD22B9" w:rsidP="00BD22B9">
      <w:pPr>
        <w:ind w:left="720"/>
        <w:rPr>
          <w:rFonts w:ascii="Segoe UI" w:eastAsia="Times New Roman" w:hAnsi="Segoe UI" w:cs="Segoe UI"/>
          <w:sz w:val="21"/>
          <w:szCs w:val="21"/>
        </w:rPr>
      </w:pPr>
      <w:r w:rsidRPr="00BD22B9">
        <w:rPr>
          <w:rFonts w:ascii="Segoe UI" w:eastAsia="Times New Roman" w:hAnsi="Segoe UI" w:cs="Segoe UI"/>
          <w:sz w:val="21"/>
          <w:szCs w:val="21"/>
        </w:rPr>
        <w:t>“We’re pleased with the recognition of the value of food partnerships, but without support, funding or a statutory requirement for local areas to set up food partnerships and forge ahead with food plans, there will be little difference on the ground for local authorities struggling with budget cuts to public health and dealing with rising food insecurity.”</w:t>
      </w:r>
    </w:p>
    <w:p w14:paraId="47486266" w14:textId="77777777" w:rsidR="00703732" w:rsidRPr="00214323" w:rsidRDefault="00703732" w:rsidP="00CA5B65">
      <w:pPr>
        <w:rPr>
          <w:rFonts w:ascii="Segoe UI" w:hAnsi="Segoe UI" w:cs="Segoe UI"/>
          <w:b/>
          <w:bCs/>
          <w:sz w:val="21"/>
          <w:szCs w:val="21"/>
        </w:rPr>
      </w:pPr>
    </w:p>
    <w:p w14:paraId="3EB66B90" w14:textId="77777777" w:rsidR="00CA5B65" w:rsidRPr="00214323" w:rsidRDefault="00CA5B65" w:rsidP="00CA5B65">
      <w:pPr>
        <w:rPr>
          <w:rFonts w:ascii="Segoe UI" w:hAnsi="Segoe UI" w:cs="Segoe UI"/>
          <w:b/>
          <w:bCs/>
          <w:sz w:val="21"/>
          <w:szCs w:val="21"/>
        </w:rPr>
      </w:pPr>
      <w:r w:rsidRPr="00214323">
        <w:rPr>
          <w:rFonts w:ascii="Segoe UI" w:hAnsi="Segoe UI" w:cs="Segoe UI"/>
          <w:b/>
          <w:bCs/>
          <w:sz w:val="21"/>
          <w:szCs w:val="21"/>
        </w:rPr>
        <w:t>Evaluation of food poverty alliances</w:t>
      </w:r>
    </w:p>
    <w:p w14:paraId="4F50234D" w14:textId="77777777" w:rsidR="00CA5B65" w:rsidRPr="00214323" w:rsidRDefault="00CA5B65" w:rsidP="00CA5B65">
      <w:pPr>
        <w:rPr>
          <w:rFonts w:ascii="Segoe UI" w:hAnsi="Segoe UI" w:cs="Segoe UI"/>
          <w:b/>
          <w:bCs/>
          <w:sz w:val="21"/>
          <w:szCs w:val="21"/>
        </w:rPr>
      </w:pPr>
    </w:p>
    <w:p w14:paraId="1F9C70CD" w14:textId="77777777" w:rsidR="00B4452C" w:rsidRPr="00214323" w:rsidRDefault="00CA5B65" w:rsidP="00CA5B65">
      <w:pPr>
        <w:rPr>
          <w:rFonts w:ascii="Segoe UI" w:hAnsi="Segoe UI" w:cs="Segoe UI"/>
          <w:bCs/>
          <w:sz w:val="21"/>
          <w:szCs w:val="21"/>
        </w:rPr>
      </w:pPr>
      <w:r w:rsidRPr="00214323">
        <w:rPr>
          <w:rFonts w:ascii="Segoe UI" w:hAnsi="Segoe UI" w:cs="Segoe UI"/>
          <w:bCs/>
          <w:sz w:val="21"/>
          <w:szCs w:val="21"/>
        </w:rPr>
        <w:t>Evidence reviewed</w:t>
      </w:r>
      <w:r w:rsidRPr="00214323">
        <w:rPr>
          <w:rStyle w:val="EndnoteReference"/>
          <w:rFonts w:ascii="Segoe UI" w:hAnsi="Segoe UI" w:cs="Segoe UI"/>
          <w:bCs/>
          <w:sz w:val="21"/>
          <w:szCs w:val="21"/>
        </w:rPr>
        <w:endnoteReference w:id="10"/>
      </w:r>
      <w:r w:rsidRPr="00214323">
        <w:rPr>
          <w:rFonts w:ascii="Segoe UI" w:hAnsi="Segoe UI" w:cs="Segoe UI"/>
          <w:bCs/>
          <w:sz w:val="21"/>
          <w:szCs w:val="21"/>
        </w:rPr>
        <w:t xml:space="preserve"> finds that food poverty alliances, whilst variable in model created a range of benefits despite their variable models and local contexts. The main period in which (85) FPAs were established or developed came between 2017 and 2021 driven in part by the national Food Power initiative that </w:t>
      </w:r>
      <w:r w:rsidR="00B4452C" w:rsidRPr="00214323">
        <w:rPr>
          <w:rFonts w:ascii="Segoe UI" w:hAnsi="Segoe UI" w:cs="Segoe UI"/>
          <w:bCs/>
          <w:sz w:val="21"/>
          <w:szCs w:val="21"/>
        </w:rPr>
        <w:t>attracted significant funding f</w:t>
      </w:r>
      <w:r w:rsidRPr="00214323">
        <w:rPr>
          <w:rFonts w:ascii="Segoe UI" w:hAnsi="Segoe UI" w:cs="Segoe UI"/>
          <w:bCs/>
          <w:sz w:val="21"/>
          <w:szCs w:val="21"/>
        </w:rPr>
        <w:t>r</w:t>
      </w:r>
      <w:r w:rsidR="00B4452C" w:rsidRPr="00214323">
        <w:rPr>
          <w:rFonts w:ascii="Segoe UI" w:hAnsi="Segoe UI" w:cs="Segoe UI"/>
          <w:bCs/>
          <w:sz w:val="21"/>
          <w:szCs w:val="21"/>
        </w:rPr>
        <w:t>o</w:t>
      </w:r>
      <w:r w:rsidRPr="00214323">
        <w:rPr>
          <w:rFonts w:ascii="Segoe UI" w:hAnsi="Segoe UI" w:cs="Segoe UI"/>
          <w:bCs/>
          <w:sz w:val="21"/>
          <w:szCs w:val="21"/>
        </w:rPr>
        <w:t xml:space="preserve">m a mix of investors, and dedicated support to help FPAs across the UK. </w:t>
      </w:r>
    </w:p>
    <w:p w14:paraId="50F795ED" w14:textId="77777777" w:rsidR="00B4452C" w:rsidRPr="00214323" w:rsidRDefault="00B4452C" w:rsidP="00CA5B65">
      <w:pPr>
        <w:rPr>
          <w:rFonts w:ascii="Segoe UI" w:hAnsi="Segoe UI" w:cs="Segoe UI"/>
          <w:bCs/>
          <w:sz w:val="21"/>
          <w:szCs w:val="21"/>
        </w:rPr>
      </w:pPr>
    </w:p>
    <w:p w14:paraId="766B792D" w14:textId="7AC91727" w:rsidR="00CA5B65" w:rsidRPr="00214323" w:rsidRDefault="00B4452C" w:rsidP="00CA5B65">
      <w:pPr>
        <w:rPr>
          <w:rFonts w:ascii="Segoe UI" w:hAnsi="Segoe UI" w:cs="Segoe UI"/>
          <w:bCs/>
          <w:sz w:val="21"/>
          <w:szCs w:val="21"/>
        </w:rPr>
      </w:pPr>
      <w:r w:rsidRPr="00214323">
        <w:rPr>
          <w:rFonts w:ascii="Segoe UI" w:hAnsi="Segoe UI" w:cs="Segoe UI"/>
          <w:bCs/>
          <w:sz w:val="21"/>
          <w:szCs w:val="21"/>
        </w:rPr>
        <w:t xml:space="preserve">Food Power was a four-year programme led by Sustain and Church Action on Poverty, funded by the National Lottery Community Fund (NLCF). It aimed to strengthen local communities’ ability to reduce food poverty through solutions developed locally with the support of their peers from across the UK, and a focus on tackling root causes. The approach centred on local alliances, giving voice to those experiencing food poverty, influencing practice on the ground and levering in additional resources. </w:t>
      </w:r>
      <w:r w:rsidR="00CA5B65" w:rsidRPr="00214323">
        <w:rPr>
          <w:rFonts w:ascii="Segoe UI" w:hAnsi="Segoe UI" w:cs="Segoe UI"/>
          <w:bCs/>
          <w:sz w:val="21"/>
          <w:szCs w:val="21"/>
        </w:rPr>
        <w:t>A range of detailed, and reader-friendly evaluation reports, films and resources have been made available as a legacy from this programme including resources for any existing or new alliance to use, saving time and money reinventing new approaches.</w:t>
      </w:r>
    </w:p>
    <w:p w14:paraId="79025C59" w14:textId="77777777" w:rsidR="00CA5B65" w:rsidRPr="00214323" w:rsidRDefault="00CA5B65" w:rsidP="00CA5B65">
      <w:pPr>
        <w:rPr>
          <w:rFonts w:ascii="Segoe UI" w:hAnsi="Segoe UI" w:cs="Segoe UI"/>
          <w:bCs/>
          <w:sz w:val="21"/>
          <w:szCs w:val="21"/>
        </w:rPr>
      </w:pPr>
    </w:p>
    <w:p w14:paraId="46BB6536" w14:textId="477B1FD4" w:rsidR="00CA5B65" w:rsidRPr="00214323" w:rsidRDefault="00761B61" w:rsidP="00CA5B65">
      <w:pPr>
        <w:rPr>
          <w:rFonts w:ascii="Segoe UI" w:hAnsi="Segoe UI" w:cs="Segoe UI"/>
          <w:bCs/>
          <w:sz w:val="21"/>
          <w:szCs w:val="21"/>
        </w:rPr>
      </w:pPr>
      <w:hyperlink r:id="rId12" w:history="1">
        <w:r w:rsidR="00CA5B65" w:rsidRPr="00214323">
          <w:rPr>
            <w:rStyle w:val="Hyperlink"/>
            <w:rFonts w:ascii="Segoe UI" w:hAnsi="Segoe UI" w:cs="Segoe UI"/>
          </w:rPr>
          <w:t>Food Power: Final evaluation report | Sustain (sustainweb.org)</w:t>
        </w:r>
      </w:hyperlink>
    </w:p>
    <w:p w14:paraId="64B7A732" w14:textId="7735CD78" w:rsidR="00CA5B65" w:rsidRPr="00214323" w:rsidRDefault="00CA5B65" w:rsidP="00CA5B65">
      <w:pPr>
        <w:rPr>
          <w:rFonts w:ascii="Segoe UI" w:hAnsi="Segoe UI" w:cs="Segoe UI"/>
          <w:bCs/>
          <w:sz w:val="21"/>
          <w:szCs w:val="21"/>
        </w:rPr>
      </w:pPr>
      <w:r w:rsidRPr="00214323">
        <w:rPr>
          <w:rFonts w:ascii="Segoe UI" w:hAnsi="Segoe UI" w:cs="Segoe UI"/>
          <w:noProof/>
          <w:lang w:eastAsia="en-GB"/>
        </w:rPr>
        <w:lastRenderedPageBreak/>
        <w:drawing>
          <wp:inline distT="0" distB="0" distL="0" distR="0" wp14:anchorId="66186309" wp14:editId="547AFB33">
            <wp:extent cx="5727700" cy="322199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221990"/>
                    </a:xfrm>
                    <a:prstGeom prst="rect">
                      <a:avLst/>
                    </a:prstGeom>
                  </pic:spPr>
                </pic:pic>
              </a:graphicData>
            </a:graphic>
          </wp:inline>
        </w:drawing>
      </w:r>
    </w:p>
    <w:p w14:paraId="749607B8" w14:textId="3EF3C031" w:rsidR="00CA5B65" w:rsidRPr="00214323" w:rsidRDefault="00B4452C" w:rsidP="00CA5B65">
      <w:pPr>
        <w:rPr>
          <w:rFonts w:ascii="Segoe UI" w:hAnsi="Segoe UI" w:cs="Segoe UI"/>
          <w:bCs/>
          <w:sz w:val="21"/>
          <w:szCs w:val="21"/>
        </w:rPr>
      </w:pPr>
      <w:r w:rsidRPr="00214323">
        <w:rPr>
          <w:rFonts w:ascii="Segoe UI" w:hAnsi="Segoe UI" w:cs="Segoe UI"/>
          <w:bCs/>
          <w:sz w:val="21"/>
          <w:szCs w:val="21"/>
        </w:rPr>
        <w:t xml:space="preserve">The </w:t>
      </w:r>
      <w:r w:rsidR="00703732" w:rsidRPr="00214323">
        <w:rPr>
          <w:rFonts w:ascii="Segoe UI" w:hAnsi="Segoe UI" w:cs="Segoe UI"/>
          <w:bCs/>
          <w:sz w:val="21"/>
          <w:szCs w:val="21"/>
        </w:rPr>
        <w:t xml:space="preserve">Food Power </w:t>
      </w:r>
      <w:r w:rsidRPr="00214323">
        <w:rPr>
          <w:rFonts w:ascii="Segoe UI" w:hAnsi="Segoe UI" w:cs="Segoe UI"/>
          <w:bCs/>
          <w:sz w:val="21"/>
          <w:szCs w:val="21"/>
        </w:rPr>
        <w:t>evaluation concludes that:</w:t>
      </w:r>
    </w:p>
    <w:p w14:paraId="26F1DC14" w14:textId="77777777" w:rsidR="00B4452C" w:rsidRPr="00214323" w:rsidRDefault="00B4452C" w:rsidP="00CA5B65">
      <w:pPr>
        <w:rPr>
          <w:rFonts w:ascii="Segoe UI" w:hAnsi="Segoe UI" w:cs="Segoe UI"/>
          <w:bCs/>
          <w:sz w:val="21"/>
          <w:szCs w:val="21"/>
        </w:rPr>
      </w:pPr>
    </w:p>
    <w:p w14:paraId="5ABD0ECC" w14:textId="7A5F9CFE" w:rsidR="00CA5B65" w:rsidRPr="00214323" w:rsidRDefault="00B4452C" w:rsidP="00B4452C">
      <w:pPr>
        <w:ind w:left="360"/>
        <w:rPr>
          <w:rFonts w:ascii="Segoe UI" w:hAnsi="Segoe UI" w:cs="Segoe UI"/>
          <w:sz w:val="21"/>
          <w:szCs w:val="21"/>
        </w:rPr>
      </w:pPr>
      <w:r w:rsidRPr="00214323">
        <w:rPr>
          <w:rFonts w:ascii="Segoe UI" w:hAnsi="Segoe UI" w:cs="Segoe UI"/>
          <w:sz w:val="21"/>
          <w:szCs w:val="21"/>
        </w:rPr>
        <w:t>‘Despite the challenges around demonstrating an impact on the most fundamental need - levels of food poverty there is reason to be confident that Food Power has contributed positively to this. Research into complex challenges like food poverty suggests that progress is most likely when actors come together to seek collective impact</w:t>
      </w:r>
      <w:r w:rsidRPr="00214323">
        <w:rPr>
          <w:rStyle w:val="EndnoteReference"/>
          <w:rFonts w:ascii="Segoe UI" w:hAnsi="Segoe UI" w:cs="Segoe UI"/>
          <w:sz w:val="21"/>
          <w:szCs w:val="21"/>
        </w:rPr>
        <w:endnoteReference w:id="11"/>
      </w:r>
      <w:r w:rsidR="00703732" w:rsidRPr="00214323">
        <w:rPr>
          <w:rFonts w:ascii="Segoe UI" w:hAnsi="Segoe UI" w:cs="Segoe UI"/>
          <w:sz w:val="21"/>
          <w:szCs w:val="21"/>
        </w:rPr>
        <w:t>.</w:t>
      </w:r>
      <w:r w:rsidRPr="00214323">
        <w:rPr>
          <w:rFonts w:ascii="Segoe UI" w:hAnsi="Segoe UI" w:cs="Segoe UI"/>
          <w:sz w:val="21"/>
          <w:szCs w:val="21"/>
        </w:rPr>
        <w:t>’</w:t>
      </w:r>
    </w:p>
    <w:p w14:paraId="5CAC370D" w14:textId="77777777" w:rsidR="00B4452C" w:rsidRPr="00214323" w:rsidRDefault="00B4452C" w:rsidP="00B4452C">
      <w:pPr>
        <w:rPr>
          <w:rFonts w:ascii="Segoe UI" w:hAnsi="Segoe UI" w:cs="Segoe UI"/>
          <w:bCs/>
          <w:sz w:val="21"/>
          <w:szCs w:val="21"/>
        </w:rPr>
      </w:pPr>
    </w:p>
    <w:p w14:paraId="400F44CF" w14:textId="585D3433" w:rsidR="00B4452C" w:rsidRPr="00214323" w:rsidRDefault="00703732" w:rsidP="00B4452C">
      <w:pPr>
        <w:rPr>
          <w:rFonts w:ascii="Segoe UI" w:hAnsi="Segoe UI" w:cs="Segoe UI"/>
          <w:sz w:val="21"/>
          <w:szCs w:val="21"/>
        </w:rPr>
      </w:pPr>
      <w:r w:rsidRPr="00214323">
        <w:rPr>
          <w:rFonts w:ascii="Segoe UI" w:hAnsi="Segoe UI" w:cs="Segoe UI"/>
          <w:sz w:val="21"/>
          <w:szCs w:val="21"/>
        </w:rPr>
        <w:t>A key finding</w:t>
      </w:r>
      <w:r w:rsidR="00B4452C" w:rsidRPr="00214323">
        <w:rPr>
          <w:rFonts w:ascii="Segoe UI" w:hAnsi="Segoe UI" w:cs="Segoe UI"/>
          <w:sz w:val="21"/>
          <w:szCs w:val="21"/>
        </w:rPr>
        <w:t xml:space="preserve"> was that 76% of alliances report</w:t>
      </w:r>
      <w:r w:rsidRPr="00214323">
        <w:rPr>
          <w:rFonts w:ascii="Segoe UI" w:hAnsi="Segoe UI" w:cs="Segoe UI"/>
          <w:sz w:val="21"/>
          <w:szCs w:val="21"/>
        </w:rPr>
        <w:t xml:space="preserve">ed that they had </w:t>
      </w:r>
      <w:r w:rsidR="00B4452C" w:rsidRPr="00214323">
        <w:rPr>
          <w:rFonts w:ascii="Segoe UI" w:hAnsi="Segoe UI" w:cs="Segoe UI"/>
          <w:sz w:val="21"/>
          <w:szCs w:val="21"/>
        </w:rPr>
        <w:t xml:space="preserve">been influenced by Food Power to consider how to involve experts by experience. A network of people with personal experience of food poverty were able to play an active role at both local and national level that was thought to have influence that might not otherwise have occurred. Examples of MPs visiting localities to understand food poverty and then </w:t>
      </w:r>
      <w:proofErr w:type="gramStart"/>
      <w:r w:rsidR="00B4452C" w:rsidRPr="00214323">
        <w:rPr>
          <w:rFonts w:ascii="Segoe UI" w:hAnsi="Segoe UI" w:cs="Segoe UI"/>
          <w:sz w:val="21"/>
          <w:szCs w:val="21"/>
        </w:rPr>
        <w:t>take action</w:t>
      </w:r>
      <w:proofErr w:type="gramEnd"/>
      <w:r w:rsidR="00B4452C" w:rsidRPr="00214323">
        <w:rPr>
          <w:rFonts w:ascii="Segoe UI" w:hAnsi="Segoe UI" w:cs="Segoe UI"/>
          <w:sz w:val="21"/>
          <w:szCs w:val="21"/>
        </w:rPr>
        <w:t xml:space="preserve"> were cited. Another interesting finding is that the programme was able to help some FPAs tackle rural challenges and a lack of joined up thinking, primarily by sharing practice and learning through webinars during the programme.</w:t>
      </w:r>
    </w:p>
    <w:p w14:paraId="7874F678" w14:textId="77777777" w:rsidR="00B4452C" w:rsidRPr="00214323" w:rsidRDefault="00B4452C" w:rsidP="00B4452C">
      <w:pPr>
        <w:rPr>
          <w:rFonts w:ascii="Segoe UI" w:hAnsi="Segoe UI" w:cs="Segoe UI"/>
          <w:sz w:val="21"/>
          <w:szCs w:val="21"/>
        </w:rPr>
      </w:pPr>
    </w:p>
    <w:p w14:paraId="7E312466" w14:textId="76EB8401" w:rsidR="003F5C5C" w:rsidRPr="00214323" w:rsidRDefault="00B4452C" w:rsidP="008D32B0">
      <w:pPr>
        <w:rPr>
          <w:rFonts w:ascii="Segoe UI" w:hAnsi="Segoe UI" w:cs="Segoe UI"/>
          <w:sz w:val="21"/>
          <w:szCs w:val="21"/>
        </w:rPr>
      </w:pPr>
      <w:r w:rsidRPr="00214323">
        <w:rPr>
          <w:rFonts w:ascii="Segoe UI" w:hAnsi="Segoe UI" w:cs="Segoe UI"/>
          <w:sz w:val="21"/>
          <w:szCs w:val="21"/>
        </w:rPr>
        <w:t xml:space="preserve">Key ingredients to enable FPAs to establish or mature were the provision of </w:t>
      </w:r>
      <w:r w:rsidR="00CA5B65" w:rsidRPr="00214323">
        <w:rPr>
          <w:rFonts w:ascii="Segoe UI" w:hAnsi="Segoe UI" w:cs="Segoe UI"/>
          <w:sz w:val="21"/>
          <w:szCs w:val="21"/>
        </w:rPr>
        <w:t>advice, coordinator</w:t>
      </w:r>
      <w:r w:rsidRPr="00214323">
        <w:rPr>
          <w:rFonts w:ascii="Segoe UI" w:hAnsi="Segoe UI" w:cs="Segoe UI"/>
          <w:sz w:val="21"/>
          <w:szCs w:val="21"/>
        </w:rPr>
        <w:t xml:space="preserve"> resource to support each one</w:t>
      </w:r>
      <w:r w:rsidR="00CA5B65" w:rsidRPr="00214323">
        <w:rPr>
          <w:rFonts w:ascii="Segoe UI" w:hAnsi="Segoe UI" w:cs="Segoe UI"/>
          <w:sz w:val="21"/>
          <w:szCs w:val="21"/>
        </w:rPr>
        <w:t>, conn</w:t>
      </w:r>
      <w:r w:rsidRPr="00214323">
        <w:rPr>
          <w:rFonts w:ascii="Segoe UI" w:hAnsi="Segoe UI" w:cs="Segoe UI"/>
          <w:sz w:val="21"/>
          <w:szCs w:val="21"/>
        </w:rPr>
        <w:t>ection, best practice, learning and resources</w:t>
      </w:r>
      <w:r w:rsidR="00BC5028" w:rsidRPr="00214323">
        <w:rPr>
          <w:rFonts w:ascii="Segoe UI" w:hAnsi="Segoe UI" w:cs="Segoe UI"/>
          <w:sz w:val="21"/>
          <w:szCs w:val="21"/>
        </w:rPr>
        <w:t xml:space="preserve">. </w:t>
      </w:r>
      <w:r w:rsidR="00CA5B65" w:rsidRPr="00214323">
        <w:rPr>
          <w:rFonts w:ascii="Segoe UI" w:hAnsi="Segoe UI" w:cs="Segoe UI"/>
          <w:sz w:val="21"/>
          <w:szCs w:val="21"/>
        </w:rPr>
        <w:t xml:space="preserve">Alliances appreciated support in sharing learning, guidance and other resources and having </w:t>
      </w:r>
      <w:r w:rsidRPr="00214323">
        <w:rPr>
          <w:rFonts w:ascii="Segoe UI" w:hAnsi="Segoe UI" w:cs="Segoe UI"/>
          <w:sz w:val="21"/>
          <w:szCs w:val="21"/>
        </w:rPr>
        <w:t xml:space="preserve">the </w:t>
      </w:r>
      <w:r w:rsidR="00CA5B65" w:rsidRPr="00214323">
        <w:rPr>
          <w:rFonts w:ascii="Segoe UI" w:hAnsi="Segoe UI" w:cs="Segoe UI"/>
          <w:sz w:val="21"/>
          <w:szCs w:val="21"/>
        </w:rPr>
        <w:t>Food Power core team as a 'critical friend'.</w:t>
      </w:r>
      <w:r w:rsidRPr="00214323">
        <w:rPr>
          <w:rFonts w:ascii="Segoe UI" w:hAnsi="Segoe UI" w:cs="Segoe UI"/>
          <w:sz w:val="21"/>
          <w:szCs w:val="21"/>
        </w:rPr>
        <w:t xml:space="preserve"> Where there was a lack of capacity Food Power </w:t>
      </w:r>
      <w:r w:rsidR="00CA5B65" w:rsidRPr="00214323">
        <w:rPr>
          <w:rFonts w:ascii="Segoe UI" w:hAnsi="Segoe UI" w:cs="Segoe UI"/>
          <w:sz w:val="21"/>
          <w:szCs w:val="21"/>
        </w:rPr>
        <w:t>offered financial support for a coordinator or a key project</w:t>
      </w:r>
      <w:r w:rsidRPr="00214323">
        <w:rPr>
          <w:rFonts w:ascii="Segoe UI" w:hAnsi="Segoe UI" w:cs="Segoe UI"/>
          <w:sz w:val="21"/>
          <w:szCs w:val="21"/>
        </w:rPr>
        <w:t xml:space="preserve">. </w:t>
      </w:r>
    </w:p>
    <w:p w14:paraId="46CC427A" w14:textId="77777777" w:rsidR="008D32B0" w:rsidRPr="00214323" w:rsidRDefault="008D32B0">
      <w:pPr>
        <w:rPr>
          <w:rFonts w:ascii="Segoe UI" w:hAnsi="Segoe UI" w:cs="Segoe UI"/>
          <w:b/>
          <w:bCs/>
          <w:sz w:val="21"/>
          <w:szCs w:val="21"/>
        </w:rPr>
      </w:pPr>
    </w:p>
    <w:p w14:paraId="0E39BC57" w14:textId="1CE62D2E" w:rsidR="00896734" w:rsidRPr="00214323" w:rsidRDefault="00703732" w:rsidP="00537A3A">
      <w:pPr>
        <w:rPr>
          <w:rFonts w:ascii="Segoe UI" w:hAnsi="Segoe UI" w:cs="Segoe UI"/>
          <w:sz w:val="21"/>
          <w:szCs w:val="21"/>
        </w:rPr>
      </w:pPr>
      <w:r w:rsidRPr="00214323">
        <w:rPr>
          <w:rFonts w:ascii="Segoe UI" w:hAnsi="Segoe UI" w:cs="Segoe UI"/>
          <w:sz w:val="21"/>
          <w:szCs w:val="21"/>
        </w:rPr>
        <w:t>A major study (2021)</w:t>
      </w:r>
      <w:r w:rsidRPr="00214323">
        <w:rPr>
          <w:rStyle w:val="EndnoteReference"/>
          <w:rFonts w:ascii="Segoe UI" w:hAnsi="Segoe UI" w:cs="Segoe UI"/>
          <w:sz w:val="21"/>
          <w:szCs w:val="21"/>
        </w:rPr>
        <w:endnoteReference w:id="12"/>
      </w:r>
      <w:r w:rsidRPr="00214323">
        <w:rPr>
          <w:rFonts w:ascii="Segoe UI" w:hAnsi="Segoe UI" w:cs="Segoe UI"/>
          <w:sz w:val="21"/>
          <w:szCs w:val="21"/>
        </w:rPr>
        <w:t xml:space="preserve"> of local food response during the pandemic concluded as one of its four key trends and findings that:</w:t>
      </w:r>
    </w:p>
    <w:p w14:paraId="6AE33797" w14:textId="77777777" w:rsidR="00703732" w:rsidRPr="00214323" w:rsidRDefault="00703732" w:rsidP="00537A3A">
      <w:pPr>
        <w:rPr>
          <w:rFonts w:ascii="Segoe UI" w:hAnsi="Segoe UI" w:cs="Segoe UI"/>
          <w:sz w:val="21"/>
          <w:szCs w:val="21"/>
        </w:rPr>
      </w:pPr>
    </w:p>
    <w:p w14:paraId="0F87B946" w14:textId="31C52F7A" w:rsidR="00CC2CBE" w:rsidRPr="00214323" w:rsidRDefault="00703732" w:rsidP="00703732">
      <w:pPr>
        <w:ind w:left="360"/>
        <w:rPr>
          <w:rFonts w:ascii="Segoe UI" w:hAnsi="Segoe UI" w:cs="Segoe UI"/>
          <w:sz w:val="21"/>
          <w:szCs w:val="21"/>
        </w:rPr>
      </w:pPr>
      <w:r w:rsidRPr="00214323">
        <w:rPr>
          <w:rFonts w:ascii="Segoe UI" w:hAnsi="Segoe UI" w:cs="Segoe UI"/>
          <w:sz w:val="21"/>
          <w:szCs w:val="21"/>
        </w:rPr>
        <w:t>‘Food partnerships, food poverty alliances and other local networks continue to be powerful vehicles for collaboration, sharing of good practice, and developing a joint system-wide vision and accompanying set of actions.’</w:t>
      </w:r>
      <w:r w:rsidR="008E0BDF" w:rsidRPr="00214323">
        <w:rPr>
          <w:rFonts w:ascii="Segoe UI" w:hAnsi="Segoe UI" w:cs="Segoe UI"/>
          <w:sz w:val="21"/>
          <w:szCs w:val="21"/>
        </w:rPr>
        <w:t xml:space="preserve"> (and) </w:t>
      </w:r>
      <w:r w:rsidR="00CC2CBE" w:rsidRPr="00214323">
        <w:rPr>
          <w:rFonts w:ascii="Segoe UI" w:hAnsi="Segoe UI" w:cs="Segoe UI"/>
          <w:sz w:val="21"/>
          <w:szCs w:val="21"/>
        </w:rPr>
        <w:t>'During the March-August 2020 UK-wide lockdown, across the case study areas partnership working, coordination and collaboration were seen by participants as key to the success of local responses'</w:t>
      </w:r>
    </w:p>
    <w:p w14:paraId="68F652B6" w14:textId="77777777" w:rsidR="00703732" w:rsidRPr="00214323" w:rsidRDefault="00703732" w:rsidP="00703732">
      <w:pPr>
        <w:ind w:left="360"/>
        <w:rPr>
          <w:rFonts w:ascii="Segoe UI" w:hAnsi="Segoe UI" w:cs="Segoe UI"/>
          <w:sz w:val="21"/>
          <w:szCs w:val="21"/>
        </w:rPr>
      </w:pPr>
    </w:p>
    <w:p w14:paraId="5FC3CB59" w14:textId="6C624EAC" w:rsidR="00F0702E" w:rsidRPr="00214323" w:rsidRDefault="00703732" w:rsidP="00703732">
      <w:pPr>
        <w:rPr>
          <w:rFonts w:ascii="Segoe UI" w:hAnsi="Segoe UI" w:cs="Segoe UI"/>
          <w:sz w:val="21"/>
          <w:szCs w:val="21"/>
        </w:rPr>
      </w:pPr>
      <w:r w:rsidRPr="00214323">
        <w:rPr>
          <w:rFonts w:ascii="Segoe UI" w:hAnsi="Segoe UI" w:cs="Segoe UI"/>
          <w:sz w:val="21"/>
          <w:szCs w:val="21"/>
        </w:rPr>
        <w:lastRenderedPageBreak/>
        <w:t>The study’s p</w:t>
      </w:r>
      <w:r w:rsidR="00F0702E" w:rsidRPr="00214323">
        <w:rPr>
          <w:rFonts w:ascii="Segoe UI" w:hAnsi="Segoe UI" w:cs="Segoe UI"/>
          <w:sz w:val="21"/>
          <w:szCs w:val="21"/>
        </w:rPr>
        <w:t>articipants</w:t>
      </w:r>
      <w:r w:rsidRPr="00214323">
        <w:rPr>
          <w:rFonts w:ascii="Segoe UI" w:hAnsi="Segoe UI" w:cs="Segoe UI"/>
          <w:sz w:val="21"/>
          <w:szCs w:val="21"/>
        </w:rPr>
        <w:t xml:space="preserve"> emphasised that</w:t>
      </w:r>
      <w:r w:rsidR="00F0702E" w:rsidRPr="00214323">
        <w:rPr>
          <w:rFonts w:ascii="Segoe UI" w:hAnsi="Segoe UI" w:cs="Segoe UI"/>
          <w:sz w:val="21"/>
          <w:szCs w:val="21"/>
        </w:rPr>
        <w:t xml:space="preserve"> </w:t>
      </w:r>
      <w:r w:rsidRPr="00214323">
        <w:rPr>
          <w:rFonts w:ascii="Segoe UI" w:hAnsi="Segoe UI" w:cs="Segoe UI"/>
          <w:sz w:val="21"/>
          <w:szCs w:val="21"/>
        </w:rPr>
        <w:t xml:space="preserve">any work done </w:t>
      </w:r>
      <w:r w:rsidR="00DC6F08" w:rsidRPr="00214323">
        <w:rPr>
          <w:rFonts w:ascii="Segoe UI" w:hAnsi="Segoe UI" w:cs="Segoe UI"/>
          <w:sz w:val="21"/>
          <w:szCs w:val="21"/>
        </w:rPr>
        <w:t xml:space="preserve">around local food response </w:t>
      </w:r>
      <w:r w:rsidRPr="00214323">
        <w:rPr>
          <w:rFonts w:ascii="Segoe UI" w:hAnsi="Segoe UI" w:cs="Segoe UI"/>
          <w:sz w:val="21"/>
          <w:szCs w:val="21"/>
        </w:rPr>
        <w:t>should ‘</w:t>
      </w:r>
      <w:r w:rsidR="00F0702E" w:rsidRPr="00214323">
        <w:rPr>
          <w:rFonts w:ascii="Segoe UI" w:hAnsi="Segoe UI" w:cs="Segoe UI"/>
          <w:sz w:val="21"/>
          <w:szCs w:val="21"/>
        </w:rPr>
        <w:t xml:space="preserve">foreground </w:t>
      </w:r>
      <w:r w:rsidRPr="00214323">
        <w:rPr>
          <w:rFonts w:ascii="Segoe UI" w:hAnsi="Segoe UI" w:cs="Segoe UI"/>
          <w:sz w:val="21"/>
          <w:szCs w:val="21"/>
        </w:rPr>
        <w:t>s</w:t>
      </w:r>
      <w:r w:rsidR="00F0702E" w:rsidRPr="00214323">
        <w:rPr>
          <w:rFonts w:ascii="Segoe UI" w:hAnsi="Segoe UI" w:cs="Segoe UI"/>
          <w:sz w:val="21"/>
          <w:szCs w:val="21"/>
        </w:rPr>
        <w:t>ustainable collaboration in future responses</w:t>
      </w:r>
      <w:r w:rsidR="00BC5028" w:rsidRPr="00214323">
        <w:rPr>
          <w:rFonts w:ascii="Segoe UI" w:hAnsi="Segoe UI" w:cs="Segoe UI"/>
          <w:sz w:val="21"/>
          <w:szCs w:val="21"/>
        </w:rPr>
        <w:t>.’</w:t>
      </w:r>
      <w:r w:rsidR="00F0702E" w:rsidRPr="00214323">
        <w:rPr>
          <w:rFonts w:ascii="Segoe UI" w:hAnsi="Segoe UI" w:cs="Segoe UI"/>
          <w:sz w:val="21"/>
          <w:szCs w:val="21"/>
        </w:rPr>
        <w:t xml:space="preserve"> This should involve key actors including local government departments and public services that can help people access appropriate support and advice, as well as other third sector organisations.</w:t>
      </w:r>
    </w:p>
    <w:p w14:paraId="6AAE7846" w14:textId="77777777" w:rsidR="00703732" w:rsidRPr="00214323" w:rsidRDefault="00703732" w:rsidP="00703732">
      <w:pPr>
        <w:rPr>
          <w:rFonts w:ascii="Segoe UI" w:hAnsi="Segoe UI" w:cs="Segoe UI"/>
          <w:sz w:val="21"/>
          <w:szCs w:val="21"/>
        </w:rPr>
      </w:pPr>
    </w:p>
    <w:p w14:paraId="6BAC4C08" w14:textId="61C2EF37" w:rsidR="00B93953" w:rsidRPr="00214323" w:rsidRDefault="00761B61" w:rsidP="00B93953">
      <w:pPr>
        <w:rPr>
          <w:rFonts w:ascii="Segoe UI" w:hAnsi="Segoe UI" w:cs="Segoe UI"/>
          <w:b/>
          <w:bCs/>
          <w:sz w:val="21"/>
          <w:szCs w:val="21"/>
        </w:rPr>
      </w:pPr>
      <w:hyperlink r:id="rId14" w:history="1">
        <w:r w:rsidR="00B93953" w:rsidRPr="00214323">
          <w:rPr>
            <w:rFonts w:ascii="Segoe UI" w:hAnsi="Segoe UI" w:cs="Segoe UI"/>
            <w:b/>
            <w:bCs/>
            <w:sz w:val="21"/>
            <w:szCs w:val="21"/>
          </w:rPr>
          <w:t>Dundee Food Insecurity Network: a new model of accountable, responsive, and effective local government</w:t>
        </w:r>
        <w:r w:rsidR="00DC6F08" w:rsidRPr="00214323">
          <w:rPr>
            <w:rStyle w:val="EndnoteReference"/>
            <w:rFonts w:ascii="Segoe UI" w:hAnsi="Segoe UI" w:cs="Segoe UI"/>
            <w:b/>
            <w:bCs/>
            <w:sz w:val="21"/>
            <w:szCs w:val="21"/>
          </w:rPr>
          <w:endnoteReference w:id="13"/>
        </w:r>
      </w:hyperlink>
      <w:r w:rsidR="00DC6F08" w:rsidRPr="00214323">
        <w:rPr>
          <w:rFonts w:ascii="Segoe UI" w:hAnsi="Segoe UI" w:cs="Segoe UI"/>
          <w:b/>
          <w:bCs/>
          <w:sz w:val="21"/>
          <w:szCs w:val="21"/>
        </w:rPr>
        <w:t xml:space="preserve"> - evidence for the future?</w:t>
      </w:r>
    </w:p>
    <w:p w14:paraId="619A7746" w14:textId="77777777" w:rsidR="00DC6F08" w:rsidRPr="00214323" w:rsidRDefault="00DC6F08" w:rsidP="00DC6F08">
      <w:pPr>
        <w:rPr>
          <w:rFonts w:ascii="Segoe UI" w:hAnsi="Segoe UI" w:cs="Segoe UI"/>
          <w:sz w:val="21"/>
          <w:szCs w:val="21"/>
        </w:rPr>
      </w:pPr>
    </w:p>
    <w:p w14:paraId="4BEDBFBF" w14:textId="4C6F4E01" w:rsidR="00B93953" w:rsidRPr="00214323" w:rsidRDefault="00B93953" w:rsidP="00DC6F08">
      <w:pPr>
        <w:rPr>
          <w:rFonts w:ascii="Segoe UI" w:hAnsi="Segoe UI" w:cs="Segoe UI"/>
          <w:sz w:val="21"/>
          <w:szCs w:val="21"/>
        </w:rPr>
      </w:pPr>
      <w:r w:rsidRPr="00214323">
        <w:rPr>
          <w:rFonts w:ascii="Segoe UI" w:hAnsi="Segoe UI" w:cs="Segoe UI"/>
          <w:sz w:val="21"/>
          <w:szCs w:val="21"/>
        </w:rPr>
        <w:t>In Dundee, community food projects</w:t>
      </w:r>
      <w:r w:rsidR="00DC6F08" w:rsidRPr="00214323">
        <w:rPr>
          <w:rFonts w:ascii="Segoe UI" w:hAnsi="Segoe UI" w:cs="Segoe UI"/>
          <w:sz w:val="21"/>
          <w:szCs w:val="21"/>
        </w:rPr>
        <w:t xml:space="preserve"> have</w:t>
      </w:r>
      <w:r w:rsidRPr="00214323">
        <w:rPr>
          <w:rFonts w:ascii="Segoe UI" w:hAnsi="Segoe UI" w:cs="Segoe UI"/>
          <w:sz w:val="21"/>
          <w:szCs w:val="21"/>
        </w:rPr>
        <w:t xml:space="preserve"> worked together with local government to develop the Food Insecurity Network. The Network </w:t>
      </w:r>
      <w:r w:rsidR="00DC6F08" w:rsidRPr="00214323">
        <w:rPr>
          <w:rFonts w:ascii="Segoe UI" w:hAnsi="Segoe UI" w:cs="Segoe UI"/>
          <w:sz w:val="21"/>
          <w:szCs w:val="21"/>
        </w:rPr>
        <w:t xml:space="preserve">has </w:t>
      </w:r>
      <w:r w:rsidRPr="00214323">
        <w:rPr>
          <w:rFonts w:ascii="Segoe UI" w:hAnsi="Segoe UI" w:cs="Segoe UI"/>
          <w:sz w:val="21"/>
          <w:szCs w:val="21"/>
        </w:rPr>
        <w:t xml:space="preserve">enabled a dynamic and dignified response to the food crisis, ensuring that both direct food provision and policy decisions responded to the lived experiences of people experiencing food shortages during the pandemic. </w:t>
      </w:r>
      <w:r w:rsidR="00DC6F08" w:rsidRPr="00214323">
        <w:rPr>
          <w:rFonts w:ascii="Segoe UI" w:hAnsi="Segoe UI" w:cs="Segoe UI"/>
          <w:sz w:val="21"/>
          <w:szCs w:val="21"/>
        </w:rPr>
        <w:t>T</w:t>
      </w:r>
      <w:r w:rsidRPr="00214323">
        <w:rPr>
          <w:rFonts w:ascii="Segoe UI" w:hAnsi="Segoe UI" w:cs="Segoe UI"/>
          <w:sz w:val="21"/>
          <w:szCs w:val="21"/>
        </w:rPr>
        <w:t xml:space="preserve">he Food Insecurity Network is an example of a new model of practice </w:t>
      </w:r>
      <w:r w:rsidR="00DC6F08" w:rsidRPr="00214323">
        <w:rPr>
          <w:rFonts w:ascii="Segoe UI" w:hAnsi="Segoe UI" w:cs="Segoe UI"/>
          <w:sz w:val="21"/>
          <w:szCs w:val="21"/>
        </w:rPr>
        <w:t xml:space="preserve">(supported by The Heywood Foundation) </w:t>
      </w:r>
      <w:r w:rsidRPr="00214323">
        <w:rPr>
          <w:rFonts w:ascii="Segoe UI" w:hAnsi="Segoe UI" w:cs="Segoe UI"/>
          <w:sz w:val="21"/>
          <w:szCs w:val="21"/>
        </w:rPr>
        <w:t>that embeds accountability while ensuring people’s dignity. The opportunity therefore is to understand how this model of practice enabled the delivery of an effective city-wide response to food insecurity: to understand why it worked, how it worked, and how this model of crisis response could help us to rethink the very structure of local government.</w:t>
      </w:r>
      <w:r w:rsidR="00DC6F08" w:rsidRPr="00214323">
        <w:rPr>
          <w:rFonts w:ascii="Segoe UI" w:hAnsi="Segoe UI" w:cs="Segoe UI"/>
          <w:sz w:val="21"/>
          <w:szCs w:val="21"/>
        </w:rPr>
        <w:t xml:space="preserve"> Future evaluation should help identify the outcomes from this model of practice.</w:t>
      </w:r>
      <w:r w:rsidR="0064707D" w:rsidRPr="00214323">
        <w:rPr>
          <w:rFonts w:ascii="Segoe UI" w:hAnsi="Segoe UI" w:cs="Segoe UI"/>
          <w:sz w:val="21"/>
          <w:szCs w:val="21"/>
        </w:rPr>
        <w:t xml:space="preserve"> </w:t>
      </w:r>
    </w:p>
    <w:p w14:paraId="3F7732AD" w14:textId="77777777" w:rsidR="0064707D" w:rsidRPr="00214323" w:rsidRDefault="0064707D" w:rsidP="00DC6F08">
      <w:pPr>
        <w:rPr>
          <w:rFonts w:ascii="Segoe UI" w:hAnsi="Segoe UI" w:cs="Segoe UI"/>
          <w:sz w:val="21"/>
          <w:szCs w:val="21"/>
        </w:rPr>
      </w:pPr>
    </w:p>
    <w:p w14:paraId="7B8455AB" w14:textId="4CF659FC" w:rsidR="00DC6F08" w:rsidRPr="00214323" w:rsidRDefault="00BE64DE" w:rsidP="00162FA3">
      <w:pPr>
        <w:rPr>
          <w:rFonts w:ascii="Segoe UI" w:hAnsi="Segoe UI" w:cs="Segoe UI"/>
          <w:b/>
          <w:bCs/>
          <w:sz w:val="28"/>
          <w:szCs w:val="28"/>
        </w:rPr>
      </w:pPr>
      <w:r w:rsidRPr="00214323">
        <w:rPr>
          <w:rFonts w:ascii="Segoe UI" w:hAnsi="Segoe UI" w:cs="Segoe UI"/>
          <w:b/>
          <w:bCs/>
          <w:sz w:val="28"/>
          <w:szCs w:val="28"/>
        </w:rPr>
        <w:t>Example</w:t>
      </w:r>
      <w:r w:rsidR="00DC6F08" w:rsidRPr="00214323">
        <w:rPr>
          <w:rFonts w:ascii="Segoe UI" w:hAnsi="Segoe UI" w:cs="Segoe UI"/>
          <w:b/>
          <w:bCs/>
          <w:sz w:val="28"/>
          <w:szCs w:val="28"/>
        </w:rPr>
        <w:t>s</w:t>
      </w:r>
    </w:p>
    <w:p w14:paraId="21E6F5C3" w14:textId="77777777" w:rsidR="00DC6F08" w:rsidRPr="00214323" w:rsidRDefault="00DC6F08" w:rsidP="00162FA3">
      <w:pPr>
        <w:rPr>
          <w:rFonts w:ascii="Segoe UI" w:hAnsi="Segoe UI" w:cs="Segoe UI"/>
          <w:b/>
          <w:bCs/>
          <w:sz w:val="21"/>
          <w:szCs w:val="21"/>
        </w:rPr>
      </w:pPr>
    </w:p>
    <w:p w14:paraId="3171CCCB" w14:textId="5CEAFBA8" w:rsidR="0064707D" w:rsidRPr="00214323" w:rsidRDefault="00870851" w:rsidP="00162FA3">
      <w:pPr>
        <w:rPr>
          <w:rFonts w:ascii="Segoe UI" w:hAnsi="Segoe UI" w:cs="Segoe UI"/>
          <w:b/>
          <w:bCs/>
          <w:sz w:val="21"/>
          <w:szCs w:val="21"/>
        </w:rPr>
      </w:pPr>
      <w:r w:rsidRPr="00214323">
        <w:rPr>
          <w:rFonts w:ascii="Segoe UI" w:hAnsi="Segoe UI" w:cs="Segoe UI"/>
          <w:b/>
          <w:bCs/>
          <w:sz w:val="21"/>
          <w:szCs w:val="21"/>
        </w:rPr>
        <w:t>The East Riding Food Poverty Alliance</w:t>
      </w:r>
      <w:r w:rsidR="0064707D" w:rsidRPr="00214323">
        <w:rPr>
          <w:rStyle w:val="EndnoteReference"/>
          <w:rFonts w:ascii="Segoe UI" w:hAnsi="Segoe UI" w:cs="Segoe UI"/>
          <w:b/>
          <w:bCs/>
          <w:sz w:val="21"/>
          <w:szCs w:val="21"/>
        </w:rPr>
        <w:endnoteReference w:id="14"/>
      </w:r>
    </w:p>
    <w:p w14:paraId="75BD3EAC" w14:textId="77777777" w:rsidR="00DC6F08" w:rsidRPr="00214323" w:rsidRDefault="00DC6F08" w:rsidP="00162FA3">
      <w:pPr>
        <w:rPr>
          <w:rFonts w:ascii="Segoe UI" w:hAnsi="Segoe UI" w:cs="Segoe UI"/>
          <w:sz w:val="21"/>
          <w:szCs w:val="21"/>
        </w:rPr>
      </w:pPr>
    </w:p>
    <w:p w14:paraId="05040EDD" w14:textId="185ADE34" w:rsidR="00870851" w:rsidRPr="00214323" w:rsidRDefault="00870851" w:rsidP="00162FA3">
      <w:pPr>
        <w:rPr>
          <w:rFonts w:ascii="Segoe UI" w:hAnsi="Segoe UI" w:cs="Segoe UI"/>
          <w:sz w:val="21"/>
          <w:szCs w:val="21"/>
        </w:rPr>
      </w:pPr>
      <w:r w:rsidRPr="00214323">
        <w:rPr>
          <w:rFonts w:ascii="Segoe UI" w:hAnsi="Segoe UI" w:cs="Segoe UI"/>
          <w:sz w:val="21"/>
          <w:szCs w:val="21"/>
        </w:rPr>
        <w:t xml:space="preserve">The East Riding Food Poverty Alliance was formed </w:t>
      </w:r>
      <w:r w:rsidR="00EA6E57" w:rsidRPr="00214323">
        <w:rPr>
          <w:rFonts w:ascii="Segoe UI" w:hAnsi="Segoe UI" w:cs="Segoe UI"/>
          <w:sz w:val="21"/>
          <w:szCs w:val="21"/>
        </w:rPr>
        <w:t xml:space="preserve">to provide support in the </w:t>
      </w:r>
      <w:r w:rsidR="00A34428" w:rsidRPr="00214323">
        <w:rPr>
          <w:rFonts w:ascii="Segoe UI" w:hAnsi="Segoe UI" w:cs="Segoe UI"/>
          <w:sz w:val="21"/>
          <w:szCs w:val="21"/>
        </w:rPr>
        <w:t>pandemic and</w:t>
      </w:r>
      <w:r w:rsidR="00EA6E57" w:rsidRPr="00214323">
        <w:rPr>
          <w:rFonts w:ascii="Segoe UI" w:hAnsi="Segoe UI" w:cs="Segoe UI"/>
          <w:sz w:val="21"/>
          <w:szCs w:val="21"/>
        </w:rPr>
        <w:t xml:space="preserve"> is</w:t>
      </w:r>
      <w:r w:rsidR="005313EC" w:rsidRPr="00214323">
        <w:rPr>
          <w:rFonts w:ascii="Segoe UI" w:hAnsi="Segoe UI" w:cs="Segoe UI"/>
          <w:sz w:val="21"/>
          <w:szCs w:val="21"/>
        </w:rPr>
        <w:t xml:space="preserve"> made up of 10 food bank and food pantry providers. </w:t>
      </w:r>
      <w:r w:rsidR="00EA6E57" w:rsidRPr="00214323">
        <w:rPr>
          <w:rFonts w:ascii="Segoe UI" w:hAnsi="Segoe UI" w:cs="Segoe UI"/>
          <w:sz w:val="21"/>
          <w:szCs w:val="21"/>
        </w:rPr>
        <w:t>Their vision was simple, to ‘achieve food security for all individuals across the East Riding of Yorkshire</w:t>
      </w:r>
      <w:r w:rsidR="00BC5028" w:rsidRPr="00214323">
        <w:rPr>
          <w:rFonts w:ascii="Segoe UI" w:hAnsi="Segoe UI" w:cs="Segoe UI"/>
          <w:sz w:val="21"/>
          <w:szCs w:val="21"/>
        </w:rPr>
        <w:t>.’</w:t>
      </w:r>
      <w:r w:rsidR="00EA6E57" w:rsidRPr="00214323">
        <w:rPr>
          <w:rFonts w:ascii="Segoe UI" w:hAnsi="Segoe UI" w:cs="Segoe UI"/>
          <w:sz w:val="21"/>
          <w:szCs w:val="21"/>
        </w:rPr>
        <w:t xml:space="preserve"> </w:t>
      </w:r>
      <w:r w:rsidRPr="00214323">
        <w:rPr>
          <w:rFonts w:ascii="Segoe UI" w:hAnsi="Segoe UI" w:cs="Segoe UI"/>
          <w:sz w:val="21"/>
          <w:szCs w:val="21"/>
        </w:rPr>
        <w:t>Through the partnership’s combined efforts, nearly 12,000 food parcels distributed to almost 40,000 people. The project has 127 volunteers.</w:t>
      </w:r>
    </w:p>
    <w:p w14:paraId="21904D0E" w14:textId="77777777" w:rsidR="00870851" w:rsidRPr="00214323" w:rsidRDefault="00870851" w:rsidP="00162FA3">
      <w:pPr>
        <w:rPr>
          <w:rFonts w:ascii="Segoe UI" w:hAnsi="Segoe UI" w:cs="Segoe UI"/>
          <w:sz w:val="21"/>
          <w:szCs w:val="21"/>
        </w:rPr>
      </w:pPr>
    </w:p>
    <w:p w14:paraId="38267E8E" w14:textId="38051C5B" w:rsidR="005313EC" w:rsidRPr="00214323" w:rsidRDefault="00EA6E57" w:rsidP="00162FA3">
      <w:pPr>
        <w:rPr>
          <w:rFonts w:ascii="Segoe UI" w:hAnsi="Segoe UI" w:cs="Segoe UI"/>
          <w:sz w:val="21"/>
          <w:szCs w:val="21"/>
        </w:rPr>
      </w:pPr>
      <w:r w:rsidRPr="00214323">
        <w:rPr>
          <w:rFonts w:ascii="Segoe UI" w:hAnsi="Segoe UI" w:cs="Segoe UI"/>
          <w:sz w:val="21"/>
          <w:szCs w:val="21"/>
        </w:rPr>
        <w:t xml:space="preserve">Key to the partnership was a </w:t>
      </w:r>
      <w:r w:rsidR="005313EC" w:rsidRPr="00214323">
        <w:rPr>
          <w:rFonts w:ascii="Segoe UI" w:hAnsi="Segoe UI" w:cs="Segoe UI"/>
          <w:sz w:val="21"/>
          <w:szCs w:val="21"/>
        </w:rPr>
        <w:t xml:space="preserve">Development Officer </w:t>
      </w:r>
      <w:r w:rsidRPr="00214323">
        <w:rPr>
          <w:rFonts w:ascii="Segoe UI" w:hAnsi="Segoe UI" w:cs="Segoe UI"/>
          <w:sz w:val="21"/>
          <w:szCs w:val="21"/>
        </w:rPr>
        <w:t>role (subsequently extended) to</w:t>
      </w:r>
      <w:r w:rsidR="005313EC" w:rsidRPr="00214323">
        <w:rPr>
          <w:rFonts w:ascii="Segoe UI" w:hAnsi="Segoe UI" w:cs="Segoe UI"/>
          <w:sz w:val="21"/>
          <w:szCs w:val="21"/>
        </w:rPr>
        <w:t xml:space="preserve"> </w:t>
      </w:r>
      <w:r w:rsidR="00870851" w:rsidRPr="00214323">
        <w:rPr>
          <w:rFonts w:ascii="Segoe UI" w:hAnsi="Segoe UI" w:cs="Segoe UI"/>
          <w:sz w:val="21"/>
          <w:szCs w:val="21"/>
        </w:rPr>
        <w:t xml:space="preserve">support the food banks and also to </w:t>
      </w:r>
      <w:r w:rsidR="005313EC" w:rsidRPr="00214323">
        <w:rPr>
          <w:rFonts w:ascii="Segoe UI" w:hAnsi="Segoe UI" w:cs="Segoe UI"/>
          <w:sz w:val="21"/>
          <w:szCs w:val="21"/>
        </w:rPr>
        <w:t xml:space="preserve">develop systems and processes and explore the progression </w:t>
      </w:r>
      <w:r w:rsidR="00A34428" w:rsidRPr="00214323">
        <w:rPr>
          <w:rFonts w:ascii="Segoe UI" w:hAnsi="Segoe UI" w:cs="Segoe UI"/>
          <w:sz w:val="21"/>
          <w:szCs w:val="21"/>
        </w:rPr>
        <w:t>from food bank provision</w:t>
      </w:r>
      <w:r w:rsidR="005313EC" w:rsidRPr="00214323">
        <w:rPr>
          <w:rFonts w:ascii="Segoe UI" w:hAnsi="Segoe UI" w:cs="Segoe UI"/>
          <w:sz w:val="21"/>
          <w:szCs w:val="21"/>
        </w:rPr>
        <w:t xml:space="preserve"> to pantry provision to the development of social supermarkets providing food at reduced costs to those most vulnerable. The ambition was to move into sustainability for the food banks but also to help people become less reliant on food banks and encourage them to use social supermarkets. This will take form of membership, providing low cost food provision. </w:t>
      </w:r>
    </w:p>
    <w:p w14:paraId="0818AFC2" w14:textId="77777777" w:rsidR="005313EC" w:rsidRPr="00214323" w:rsidRDefault="005313EC" w:rsidP="00162FA3">
      <w:pPr>
        <w:rPr>
          <w:rFonts w:ascii="Segoe UI" w:hAnsi="Segoe UI" w:cs="Segoe UI"/>
          <w:sz w:val="21"/>
          <w:szCs w:val="21"/>
        </w:rPr>
      </w:pPr>
    </w:p>
    <w:p w14:paraId="096EAA3B" w14:textId="76E43124" w:rsidR="005313EC" w:rsidRPr="00214323" w:rsidRDefault="005313EC" w:rsidP="00162FA3">
      <w:pPr>
        <w:rPr>
          <w:rFonts w:ascii="Segoe UI" w:hAnsi="Segoe UI" w:cs="Segoe UI"/>
          <w:sz w:val="21"/>
          <w:szCs w:val="21"/>
        </w:rPr>
      </w:pPr>
      <w:r w:rsidRPr="00214323">
        <w:rPr>
          <w:rFonts w:ascii="Segoe UI" w:hAnsi="Segoe UI" w:cs="Segoe UI"/>
          <w:sz w:val="21"/>
          <w:szCs w:val="21"/>
        </w:rPr>
        <w:t>In addition, strategic development is an aim of the Alliance, to meet, share ideas, support each other, share distribution of food, share supplier information all of which has been required during this current crisis. In addition to the delivery of the project a monitoring tool has been developed to provide a consistent approach across the East Riding of Yorkshire. This was a challenging task as all Food Banks and Food Pantr</w:t>
      </w:r>
      <w:r w:rsidR="00870851" w:rsidRPr="00214323">
        <w:rPr>
          <w:rFonts w:ascii="Segoe UI" w:hAnsi="Segoe UI" w:cs="Segoe UI"/>
          <w:sz w:val="21"/>
          <w:szCs w:val="21"/>
        </w:rPr>
        <w:t>ies</w:t>
      </w:r>
      <w:r w:rsidRPr="00214323">
        <w:rPr>
          <w:rFonts w:ascii="Segoe UI" w:hAnsi="Segoe UI" w:cs="Segoe UI"/>
          <w:sz w:val="21"/>
          <w:szCs w:val="21"/>
        </w:rPr>
        <w:t xml:space="preserve"> operate within their own systems and maintain autonomy, but all understand the need for this consistent approach.</w:t>
      </w:r>
    </w:p>
    <w:p w14:paraId="48B2288A" w14:textId="2EA5AA3F" w:rsidR="00537A3A" w:rsidRPr="00214323" w:rsidRDefault="00537A3A" w:rsidP="005232CF">
      <w:pPr>
        <w:rPr>
          <w:rFonts w:ascii="Segoe UI" w:hAnsi="Segoe UI" w:cs="Segoe UI"/>
          <w:b/>
          <w:bCs/>
          <w:sz w:val="21"/>
          <w:szCs w:val="21"/>
        </w:rPr>
      </w:pPr>
    </w:p>
    <w:p w14:paraId="24810EAD" w14:textId="067E0165" w:rsidR="005313EC" w:rsidRPr="00214323" w:rsidRDefault="005313EC" w:rsidP="005232CF">
      <w:pPr>
        <w:rPr>
          <w:rFonts w:ascii="Segoe UI" w:hAnsi="Segoe UI" w:cs="Segoe UI"/>
          <w:sz w:val="21"/>
          <w:szCs w:val="21"/>
        </w:rPr>
      </w:pPr>
      <w:r w:rsidRPr="00214323">
        <w:rPr>
          <w:rFonts w:ascii="Segoe UI" w:hAnsi="Segoe UI" w:cs="Segoe UI"/>
          <w:sz w:val="21"/>
          <w:szCs w:val="21"/>
        </w:rPr>
        <w:t xml:space="preserve">This model was set up to leverage funds from elsewhere and did successfully </w:t>
      </w:r>
      <w:r w:rsidR="00A34428" w:rsidRPr="00214323">
        <w:rPr>
          <w:rFonts w:ascii="Segoe UI" w:hAnsi="Segoe UI" w:cs="Segoe UI"/>
          <w:sz w:val="21"/>
          <w:szCs w:val="21"/>
        </w:rPr>
        <w:t>leverage</w:t>
      </w:r>
      <w:r w:rsidRPr="00214323">
        <w:rPr>
          <w:rFonts w:ascii="Segoe UI" w:hAnsi="Segoe UI" w:cs="Segoe UI"/>
          <w:sz w:val="21"/>
          <w:szCs w:val="21"/>
        </w:rPr>
        <w:t xml:space="preserve"> over £220k from other sourc</w:t>
      </w:r>
      <w:r w:rsidR="00EA6E57" w:rsidRPr="00214323">
        <w:rPr>
          <w:rFonts w:ascii="Segoe UI" w:hAnsi="Segoe UI" w:cs="Segoe UI"/>
          <w:sz w:val="21"/>
          <w:szCs w:val="21"/>
        </w:rPr>
        <w:t xml:space="preserve">es. </w:t>
      </w:r>
      <w:r w:rsidRPr="00214323">
        <w:rPr>
          <w:rFonts w:ascii="Segoe UI" w:hAnsi="Segoe UI" w:cs="Segoe UI"/>
          <w:sz w:val="21"/>
          <w:szCs w:val="21"/>
        </w:rPr>
        <w:t>The Development Officer funding enabled the development of a Food Poverty Strategy</w:t>
      </w:r>
      <w:r w:rsidR="00EA6E57" w:rsidRPr="00214323">
        <w:rPr>
          <w:rFonts w:ascii="Segoe UI" w:hAnsi="Segoe UI" w:cs="Segoe UI"/>
          <w:sz w:val="21"/>
          <w:szCs w:val="21"/>
        </w:rPr>
        <w:t xml:space="preserve">, affording </w:t>
      </w:r>
      <w:r w:rsidRPr="00214323">
        <w:rPr>
          <w:rFonts w:ascii="Segoe UI" w:hAnsi="Segoe UI" w:cs="Segoe UI"/>
          <w:sz w:val="21"/>
          <w:szCs w:val="21"/>
        </w:rPr>
        <w:t>the time, money and space to collectivise the food providers' ambitions and intentions</w:t>
      </w:r>
      <w:r w:rsidR="00043155" w:rsidRPr="00214323">
        <w:rPr>
          <w:rFonts w:ascii="Segoe UI" w:hAnsi="Segoe UI" w:cs="Segoe UI"/>
          <w:sz w:val="21"/>
          <w:szCs w:val="21"/>
        </w:rPr>
        <w:t xml:space="preserve">. To support volunteers further </w:t>
      </w:r>
      <w:r w:rsidR="006B5706" w:rsidRPr="00214323">
        <w:rPr>
          <w:rFonts w:ascii="Segoe UI" w:hAnsi="Segoe UI" w:cs="Segoe UI"/>
          <w:sz w:val="21"/>
          <w:szCs w:val="21"/>
        </w:rPr>
        <w:t xml:space="preserve">collaborative </w:t>
      </w:r>
      <w:r w:rsidR="00043155" w:rsidRPr="00214323">
        <w:rPr>
          <w:rFonts w:ascii="Segoe UI" w:hAnsi="Segoe UI" w:cs="Segoe UI"/>
          <w:sz w:val="21"/>
          <w:szCs w:val="21"/>
        </w:rPr>
        <w:t xml:space="preserve">training was developed around the National Occupational Standards for food bank, food pantry and social supermarket volunteers, and there </w:t>
      </w:r>
      <w:r w:rsidR="002D1ABE" w:rsidRPr="00214323">
        <w:rPr>
          <w:rFonts w:ascii="Segoe UI" w:hAnsi="Segoe UI" w:cs="Segoe UI"/>
          <w:sz w:val="21"/>
          <w:szCs w:val="21"/>
        </w:rPr>
        <w:t>i</w:t>
      </w:r>
      <w:r w:rsidR="00043155" w:rsidRPr="00214323">
        <w:rPr>
          <w:rFonts w:ascii="Segoe UI" w:hAnsi="Segoe UI" w:cs="Segoe UI"/>
          <w:sz w:val="21"/>
          <w:szCs w:val="21"/>
        </w:rPr>
        <w:t xml:space="preserve">s a training log and record book, with plans to develop these into a </w:t>
      </w:r>
      <w:r w:rsidR="00043155" w:rsidRPr="00214323">
        <w:rPr>
          <w:rFonts w:ascii="Segoe UI" w:hAnsi="Segoe UI" w:cs="Segoe UI"/>
          <w:sz w:val="21"/>
          <w:szCs w:val="21"/>
        </w:rPr>
        <w:lastRenderedPageBreak/>
        <w:t xml:space="preserve">‘volunteer passport’ scheme. </w:t>
      </w:r>
      <w:r w:rsidRPr="00214323">
        <w:rPr>
          <w:rFonts w:ascii="Segoe UI" w:hAnsi="Segoe UI" w:cs="Segoe UI"/>
          <w:sz w:val="21"/>
          <w:szCs w:val="21"/>
        </w:rPr>
        <w:t xml:space="preserve">During the project, </w:t>
      </w:r>
      <w:r w:rsidR="00043155" w:rsidRPr="00214323">
        <w:rPr>
          <w:rFonts w:ascii="Segoe UI" w:hAnsi="Segoe UI" w:cs="Segoe UI"/>
          <w:sz w:val="21"/>
          <w:szCs w:val="21"/>
        </w:rPr>
        <w:t xml:space="preserve">partners worked together </w:t>
      </w:r>
      <w:r w:rsidRPr="00214323">
        <w:rPr>
          <w:rFonts w:ascii="Segoe UI" w:hAnsi="Segoe UI" w:cs="Segoe UI"/>
          <w:sz w:val="21"/>
          <w:szCs w:val="21"/>
        </w:rPr>
        <w:t xml:space="preserve">to develop sustainable models of food bank support for communities across the East Riding, </w:t>
      </w:r>
      <w:r w:rsidR="00043155" w:rsidRPr="00214323">
        <w:rPr>
          <w:rFonts w:ascii="Segoe UI" w:hAnsi="Segoe UI" w:cs="Segoe UI"/>
          <w:sz w:val="21"/>
          <w:szCs w:val="21"/>
        </w:rPr>
        <w:t>which</w:t>
      </w:r>
      <w:r w:rsidRPr="00214323">
        <w:rPr>
          <w:rFonts w:ascii="Segoe UI" w:hAnsi="Segoe UI" w:cs="Segoe UI"/>
          <w:sz w:val="21"/>
          <w:szCs w:val="21"/>
        </w:rPr>
        <w:t xml:space="preserve"> led to the opening of </w:t>
      </w:r>
      <w:r w:rsidR="00870851" w:rsidRPr="00214323">
        <w:rPr>
          <w:rFonts w:ascii="Segoe UI" w:hAnsi="Segoe UI" w:cs="Segoe UI"/>
          <w:sz w:val="21"/>
          <w:szCs w:val="21"/>
        </w:rPr>
        <w:t>three</w:t>
      </w:r>
      <w:r w:rsidRPr="00214323">
        <w:rPr>
          <w:rFonts w:ascii="Segoe UI" w:hAnsi="Segoe UI" w:cs="Segoe UI"/>
          <w:sz w:val="21"/>
          <w:szCs w:val="21"/>
        </w:rPr>
        <w:t xml:space="preserve"> Social Supermarkets</w:t>
      </w:r>
      <w:r w:rsidR="00043155" w:rsidRPr="00214323">
        <w:rPr>
          <w:rFonts w:ascii="Segoe UI" w:hAnsi="Segoe UI" w:cs="Segoe UI"/>
          <w:sz w:val="21"/>
          <w:szCs w:val="21"/>
        </w:rPr>
        <w:t xml:space="preserve">, </w:t>
      </w:r>
      <w:r w:rsidR="00870851" w:rsidRPr="00214323">
        <w:rPr>
          <w:rFonts w:ascii="Segoe UI" w:hAnsi="Segoe UI" w:cs="Segoe UI"/>
          <w:sz w:val="21"/>
          <w:szCs w:val="21"/>
        </w:rPr>
        <w:t>with the latest opening in Goole in November 2021.</w:t>
      </w:r>
    </w:p>
    <w:p w14:paraId="74BB2A84" w14:textId="77777777" w:rsidR="008E0BDF" w:rsidRPr="00214323" w:rsidRDefault="008E0BDF" w:rsidP="003903A6">
      <w:pPr>
        <w:rPr>
          <w:rFonts w:ascii="Segoe UI" w:hAnsi="Segoe UI" w:cs="Segoe UI"/>
          <w:b/>
          <w:bCs/>
          <w:sz w:val="21"/>
          <w:szCs w:val="21"/>
        </w:rPr>
      </w:pPr>
    </w:p>
    <w:p w14:paraId="6D4025E5" w14:textId="6A2DA646" w:rsidR="003903A6" w:rsidRPr="00214323" w:rsidRDefault="003903A6" w:rsidP="003903A6">
      <w:pPr>
        <w:rPr>
          <w:rFonts w:ascii="Segoe UI" w:hAnsi="Segoe UI" w:cs="Segoe UI"/>
          <w:b/>
          <w:bCs/>
          <w:sz w:val="21"/>
          <w:szCs w:val="21"/>
        </w:rPr>
      </w:pPr>
      <w:r w:rsidRPr="00214323">
        <w:rPr>
          <w:rFonts w:ascii="Segoe UI" w:hAnsi="Segoe UI" w:cs="Segoe UI"/>
          <w:b/>
          <w:bCs/>
          <w:sz w:val="21"/>
          <w:szCs w:val="21"/>
        </w:rPr>
        <w:t>Working in collaboration - Leeds Food Insecurity Taskforce</w:t>
      </w:r>
    </w:p>
    <w:p w14:paraId="7A73A01B" w14:textId="77777777" w:rsidR="00703732" w:rsidRPr="00214323" w:rsidRDefault="00703732" w:rsidP="003903A6">
      <w:pPr>
        <w:rPr>
          <w:rFonts w:ascii="Segoe UI" w:hAnsi="Segoe UI" w:cs="Segoe UI"/>
          <w:sz w:val="21"/>
          <w:szCs w:val="21"/>
        </w:rPr>
      </w:pPr>
    </w:p>
    <w:p w14:paraId="029B966F" w14:textId="40DA7B3D" w:rsidR="00013B66" w:rsidRPr="00214323" w:rsidRDefault="003903A6" w:rsidP="003903A6">
      <w:pPr>
        <w:rPr>
          <w:rFonts w:ascii="Segoe UI" w:hAnsi="Segoe UI" w:cs="Segoe UI"/>
          <w:sz w:val="21"/>
          <w:szCs w:val="21"/>
        </w:rPr>
      </w:pPr>
      <w:r w:rsidRPr="00214323">
        <w:rPr>
          <w:rFonts w:ascii="Segoe UI" w:hAnsi="Segoe UI" w:cs="Segoe UI"/>
          <w:sz w:val="21"/>
          <w:szCs w:val="21"/>
        </w:rPr>
        <w:t>The Leeds Food Aid Network exists to bring together a range of food aid providers, agency workers, the Council and members of the wider public, to tackle food poverty.</w:t>
      </w:r>
      <w:r w:rsidR="00703732" w:rsidRPr="00214323">
        <w:rPr>
          <w:rStyle w:val="EndnoteReference"/>
          <w:rFonts w:ascii="Segoe UI" w:hAnsi="Segoe UI" w:cs="Segoe UI"/>
          <w:sz w:val="21"/>
          <w:szCs w:val="21"/>
        </w:rPr>
        <w:endnoteReference w:id="15"/>
      </w:r>
      <w:r w:rsidR="00703732" w:rsidRPr="00214323">
        <w:rPr>
          <w:rFonts w:ascii="Segoe UI" w:hAnsi="Segoe UI" w:cs="Segoe UI"/>
          <w:sz w:val="21"/>
          <w:szCs w:val="21"/>
        </w:rPr>
        <w:t xml:space="preserve"> </w:t>
      </w:r>
      <w:r w:rsidR="00013B66" w:rsidRPr="00214323">
        <w:rPr>
          <w:rFonts w:ascii="Segoe UI" w:hAnsi="Segoe UI" w:cs="Segoe UI"/>
          <w:sz w:val="21"/>
          <w:szCs w:val="21"/>
        </w:rPr>
        <w:t>Partners agreed on a common vision for their work.</w:t>
      </w:r>
    </w:p>
    <w:p w14:paraId="242CE794" w14:textId="77777777" w:rsidR="00013B66" w:rsidRPr="00214323" w:rsidRDefault="00013B66" w:rsidP="003903A6">
      <w:pPr>
        <w:rPr>
          <w:rFonts w:ascii="Segoe UI" w:hAnsi="Segoe UI" w:cs="Segoe UI"/>
          <w:sz w:val="21"/>
          <w:szCs w:val="21"/>
        </w:rPr>
      </w:pPr>
    </w:p>
    <w:p w14:paraId="2D668B1E" w14:textId="1F384138" w:rsidR="00013B66" w:rsidRPr="00214323" w:rsidRDefault="00013B66" w:rsidP="00013B66">
      <w:pPr>
        <w:ind w:left="720"/>
        <w:rPr>
          <w:rFonts w:ascii="Segoe UI" w:hAnsi="Segoe UI" w:cs="Segoe UI"/>
          <w:i/>
          <w:iCs/>
          <w:sz w:val="21"/>
          <w:szCs w:val="21"/>
        </w:rPr>
      </w:pPr>
      <w:r w:rsidRPr="00214323">
        <w:rPr>
          <w:rFonts w:ascii="Segoe UI" w:hAnsi="Segoe UI" w:cs="Segoe UI"/>
          <w:i/>
          <w:iCs/>
          <w:sz w:val="21"/>
          <w:szCs w:val="21"/>
        </w:rPr>
        <w:t>“Leeds has a vibrant food economy where everyone is able to access local healthy and affordable food, produced in a way which improves our natural environment and embraces innovation.”</w:t>
      </w:r>
    </w:p>
    <w:p w14:paraId="3E6974FC" w14:textId="77777777" w:rsidR="00013B66" w:rsidRPr="00214323" w:rsidRDefault="00013B66" w:rsidP="003903A6">
      <w:pPr>
        <w:rPr>
          <w:rFonts w:ascii="Segoe UI" w:hAnsi="Segoe UI" w:cs="Segoe UI"/>
          <w:sz w:val="21"/>
          <w:szCs w:val="21"/>
        </w:rPr>
      </w:pPr>
    </w:p>
    <w:p w14:paraId="1F19D557" w14:textId="14A5BB34" w:rsidR="00703732" w:rsidRPr="00214323" w:rsidRDefault="00703732" w:rsidP="003903A6">
      <w:pPr>
        <w:rPr>
          <w:rFonts w:ascii="Segoe UI" w:hAnsi="Segoe UI" w:cs="Segoe UI"/>
          <w:sz w:val="21"/>
          <w:szCs w:val="21"/>
        </w:rPr>
      </w:pPr>
      <w:r w:rsidRPr="00214323">
        <w:rPr>
          <w:rFonts w:ascii="Segoe UI" w:hAnsi="Segoe UI" w:cs="Segoe UI"/>
          <w:noProof/>
          <w:lang w:eastAsia="en-GB"/>
        </w:rPr>
        <w:drawing>
          <wp:inline distT="0" distB="0" distL="0" distR="0" wp14:anchorId="350B77A2" wp14:editId="27F2DD73">
            <wp:extent cx="6111955" cy="34381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40" cy="3442748"/>
                    </a:xfrm>
                    <a:prstGeom prst="rect">
                      <a:avLst/>
                    </a:prstGeom>
                  </pic:spPr>
                </pic:pic>
              </a:graphicData>
            </a:graphic>
          </wp:inline>
        </w:drawing>
      </w:r>
    </w:p>
    <w:p w14:paraId="3D1A341C" w14:textId="77777777" w:rsidR="00703732" w:rsidRPr="00214323" w:rsidRDefault="00703732" w:rsidP="003903A6">
      <w:pPr>
        <w:rPr>
          <w:rFonts w:ascii="Segoe UI" w:hAnsi="Segoe UI" w:cs="Segoe UI"/>
          <w:sz w:val="21"/>
          <w:szCs w:val="21"/>
        </w:rPr>
      </w:pPr>
    </w:p>
    <w:p w14:paraId="3E1A78C9" w14:textId="5449B10F" w:rsidR="003903A6" w:rsidRPr="00214323" w:rsidRDefault="003903A6" w:rsidP="003903A6">
      <w:pPr>
        <w:rPr>
          <w:rFonts w:ascii="Segoe UI" w:hAnsi="Segoe UI" w:cs="Segoe UI"/>
          <w:sz w:val="21"/>
          <w:szCs w:val="21"/>
        </w:rPr>
      </w:pPr>
      <w:r w:rsidRPr="00214323">
        <w:rPr>
          <w:rFonts w:ascii="Segoe UI" w:hAnsi="Segoe UI" w:cs="Segoe UI"/>
          <w:sz w:val="21"/>
          <w:szCs w:val="21"/>
        </w:rPr>
        <w:t>Evaluation highlighted the following enabling factors and learning points</w:t>
      </w:r>
      <w:r w:rsidR="00013B66" w:rsidRPr="00214323">
        <w:rPr>
          <w:rFonts w:ascii="Segoe UI" w:hAnsi="Segoe UI" w:cs="Segoe UI"/>
          <w:sz w:val="21"/>
          <w:szCs w:val="21"/>
        </w:rPr>
        <w:t xml:space="preserve">. </w:t>
      </w:r>
      <w:r w:rsidRPr="00214323">
        <w:rPr>
          <w:rFonts w:ascii="Segoe UI" w:hAnsi="Segoe UI" w:cs="Segoe UI"/>
          <w:sz w:val="21"/>
          <w:szCs w:val="21"/>
        </w:rPr>
        <w:t>Enablers:</w:t>
      </w:r>
    </w:p>
    <w:p w14:paraId="0BB44295" w14:textId="77777777" w:rsidR="00DC6F08" w:rsidRPr="00214323" w:rsidRDefault="00DC6F08" w:rsidP="003903A6">
      <w:pPr>
        <w:rPr>
          <w:rFonts w:ascii="Segoe UI" w:hAnsi="Segoe UI" w:cs="Segoe UI"/>
          <w:sz w:val="21"/>
          <w:szCs w:val="21"/>
        </w:rPr>
      </w:pPr>
    </w:p>
    <w:p w14:paraId="189887CC" w14:textId="77777777" w:rsidR="003903A6" w:rsidRPr="00214323" w:rsidRDefault="003903A6" w:rsidP="003903A6">
      <w:pPr>
        <w:rPr>
          <w:rFonts w:ascii="Segoe UI" w:hAnsi="Segoe UI" w:cs="Segoe UI"/>
          <w:sz w:val="21"/>
          <w:szCs w:val="21"/>
        </w:rPr>
      </w:pPr>
      <w:r w:rsidRPr="00214323">
        <w:rPr>
          <w:rFonts w:ascii="Segoe UI" w:hAnsi="Segoe UI" w:cs="Segoe UI"/>
          <w:noProof/>
          <w:sz w:val="21"/>
          <w:szCs w:val="21"/>
          <w:lang w:eastAsia="en-GB"/>
        </w:rPr>
        <w:drawing>
          <wp:inline distT="0" distB="0" distL="0" distR="0" wp14:anchorId="1EA54AA9" wp14:editId="190E8C14">
            <wp:extent cx="6053328" cy="1877060"/>
            <wp:effectExtent l="0" t="0" r="0" b="2794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5A343AB" w14:textId="22DE2AFE" w:rsidR="00703732" w:rsidRDefault="00703732" w:rsidP="003903A6">
      <w:pPr>
        <w:rPr>
          <w:rFonts w:ascii="Segoe UI" w:hAnsi="Segoe UI" w:cs="Segoe UI"/>
          <w:sz w:val="21"/>
          <w:szCs w:val="21"/>
        </w:rPr>
      </w:pPr>
    </w:p>
    <w:p w14:paraId="40240F91" w14:textId="77777777" w:rsidR="00BD22B9" w:rsidRPr="00214323" w:rsidRDefault="00BD22B9" w:rsidP="003903A6">
      <w:pPr>
        <w:rPr>
          <w:rFonts w:ascii="Segoe UI" w:hAnsi="Segoe UI" w:cs="Segoe UI"/>
          <w:sz w:val="21"/>
          <w:szCs w:val="21"/>
        </w:rPr>
      </w:pPr>
    </w:p>
    <w:p w14:paraId="2E9E493E" w14:textId="54360748" w:rsidR="003903A6" w:rsidRPr="00214323" w:rsidRDefault="00DC6F08" w:rsidP="003903A6">
      <w:pPr>
        <w:rPr>
          <w:rFonts w:ascii="Segoe UI" w:hAnsi="Segoe UI" w:cs="Segoe UI"/>
          <w:sz w:val="21"/>
          <w:szCs w:val="21"/>
        </w:rPr>
      </w:pPr>
      <w:r w:rsidRPr="00214323">
        <w:rPr>
          <w:rFonts w:ascii="Segoe UI" w:hAnsi="Segoe UI" w:cs="Segoe UI"/>
          <w:sz w:val="21"/>
          <w:szCs w:val="21"/>
        </w:rPr>
        <w:lastRenderedPageBreak/>
        <w:t>Learning points</w:t>
      </w:r>
    </w:p>
    <w:p w14:paraId="096CA8D7" w14:textId="322958F3" w:rsidR="003903A6" w:rsidRPr="00214323" w:rsidRDefault="003903A6" w:rsidP="003903A6">
      <w:pPr>
        <w:rPr>
          <w:rFonts w:ascii="Segoe UI" w:hAnsi="Segoe UI" w:cs="Segoe UI"/>
          <w:b/>
          <w:bCs/>
          <w:sz w:val="21"/>
          <w:szCs w:val="21"/>
        </w:rPr>
      </w:pPr>
      <w:r w:rsidRPr="00214323">
        <w:rPr>
          <w:rFonts w:ascii="Segoe UI" w:hAnsi="Segoe UI" w:cs="Segoe UI"/>
          <w:b/>
          <w:bCs/>
          <w:noProof/>
          <w:sz w:val="21"/>
          <w:szCs w:val="21"/>
          <w:lang w:eastAsia="en-GB"/>
        </w:rPr>
        <w:drawing>
          <wp:inline distT="0" distB="0" distL="0" distR="0" wp14:anchorId="6DE91B0A" wp14:editId="20B10C7B">
            <wp:extent cx="6093587" cy="1017270"/>
            <wp:effectExtent l="38100" t="0" r="2159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796C40F" w14:textId="19D46E97" w:rsidR="00195248" w:rsidRPr="00214323" w:rsidRDefault="003903A6" w:rsidP="00013B66">
      <w:pPr>
        <w:rPr>
          <w:rFonts w:ascii="Segoe UI" w:hAnsi="Segoe UI" w:cs="Segoe UI"/>
          <w:sz w:val="21"/>
          <w:szCs w:val="21"/>
        </w:rPr>
      </w:pPr>
      <w:r w:rsidRPr="00214323">
        <w:rPr>
          <w:rFonts w:ascii="Segoe UI" w:hAnsi="Segoe UI" w:cs="Segoe UI"/>
          <w:sz w:val="21"/>
          <w:szCs w:val="21"/>
        </w:rPr>
        <w:t xml:space="preserve">The structures that facilitated this collaborative model </w:t>
      </w:r>
      <w:r w:rsidR="00C3511E" w:rsidRPr="00214323">
        <w:rPr>
          <w:rFonts w:ascii="Segoe UI" w:hAnsi="Segoe UI" w:cs="Segoe UI"/>
          <w:sz w:val="21"/>
          <w:szCs w:val="21"/>
        </w:rPr>
        <w:t xml:space="preserve">evolved from </w:t>
      </w:r>
      <w:r w:rsidRPr="00214323">
        <w:rPr>
          <w:rFonts w:ascii="Segoe UI" w:hAnsi="Segoe UI" w:cs="Segoe UI"/>
          <w:sz w:val="21"/>
          <w:szCs w:val="21"/>
        </w:rPr>
        <w:t xml:space="preserve">an initial primacy around </w:t>
      </w:r>
      <w:r w:rsidR="00C3511E" w:rsidRPr="00214323">
        <w:rPr>
          <w:rFonts w:ascii="Segoe UI" w:hAnsi="Segoe UI" w:cs="Segoe UI"/>
          <w:sz w:val="21"/>
          <w:szCs w:val="21"/>
        </w:rPr>
        <w:t xml:space="preserve">public health and financial inclusion </w:t>
      </w:r>
      <w:r w:rsidRPr="00214323">
        <w:rPr>
          <w:rFonts w:ascii="Segoe UI" w:hAnsi="Segoe UI" w:cs="Segoe UI"/>
          <w:sz w:val="21"/>
          <w:szCs w:val="21"/>
        </w:rPr>
        <w:t>then to a broader</w:t>
      </w:r>
      <w:r w:rsidR="00C3511E" w:rsidRPr="00214323">
        <w:rPr>
          <w:rFonts w:ascii="Segoe UI" w:hAnsi="Segoe UI" w:cs="Segoe UI"/>
          <w:sz w:val="21"/>
          <w:szCs w:val="21"/>
        </w:rPr>
        <w:t xml:space="preserve"> hub</w:t>
      </w:r>
      <w:r w:rsidRPr="00214323">
        <w:rPr>
          <w:rFonts w:ascii="Segoe UI" w:hAnsi="Segoe UI" w:cs="Segoe UI"/>
          <w:sz w:val="21"/>
          <w:szCs w:val="21"/>
        </w:rPr>
        <w:t xml:space="preserve"> model to enable the pathways to food resilience to be taken. Most recently, the network has produced a </w:t>
      </w:r>
      <w:r w:rsidR="00C3511E" w:rsidRPr="00214323">
        <w:rPr>
          <w:rFonts w:ascii="Segoe UI" w:hAnsi="Segoe UI" w:cs="Segoe UI"/>
          <w:sz w:val="21"/>
          <w:szCs w:val="21"/>
        </w:rPr>
        <w:t xml:space="preserve">Food Resilience Toolkit </w:t>
      </w:r>
      <w:r w:rsidRPr="00214323">
        <w:rPr>
          <w:rFonts w:ascii="Segoe UI" w:hAnsi="Segoe UI" w:cs="Segoe UI"/>
          <w:sz w:val="21"/>
          <w:szCs w:val="21"/>
        </w:rPr>
        <w:t>(</w:t>
      </w:r>
      <w:r w:rsidR="00C3511E" w:rsidRPr="00214323">
        <w:rPr>
          <w:rFonts w:ascii="Segoe UI" w:hAnsi="Segoe UI" w:cs="Segoe UI"/>
          <w:sz w:val="21"/>
          <w:szCs w:val="21"/>
        </w:rPr>
        <w:t>July 2021</w:t>
      </w:r>
      <w:r w:rsidRPr="00214323">
        <w:rPr>
          <w:rFonts w:ascii="Segoe UI" w:hAnsi="Segoe UI" w:cs="Segoe UI"/>
          <w:sz w:val="21"/>
          <w:szCs w:val="21"/>
        </w:rPr>
        <w:t>).</w:t>
      </w:r>
      <w:r w:rsidR="00013B66" w:rsidRPr="00214323">
        <w:rPr>
          <w:rFonts w:ascii="Segoe UI" w:hAnsi="Segoe UI" w:cs="Segoe UI"/>
          <w:sz w:val="21"/>
          <w:szCs w:val="21"/>
        </w:rPr>
        <w:t xml:space="preserve"> For partners in the system, as well as organisational resilience, the aim is for more agile </w:t>
      </w:r>
      <w:r w:rsidR="00703732" w:rsidRPr="00214323">
        <w:rPr>
          <w:rFonts w:ascii="Segoe UI" w:hAnsi="Segoe UI" w:cs="Segoe UI"/>
          <w:sz w:val="21"/>
          <w:szCs w:val="21"/>
        </w:rPr>
        <w:t>and</w:t>
      </w:r>
      <w:r w:rsidR="00013B66" w:rsidRPr="00214323">
        <w:rPr>
          <w:rFonts w:ascii="Segoe UI" w:hAnsi="Segoe UI" w:cs="Segoe UI"/>
          <w:sz w:val="21"/>
          <w:szCs w:val="21"/>
        </w:rPr>
        <w:t xml:space="preserve"> better connected support services.</w:t>
      </w:r>
    </w:p>
    <w:p w14:paraId="36785D26" w14:textId="77777777" w:rsidR="00703732" w:rsidRPr="00214323" w:rsidRDefault="00703732" w:rsidP="00013B66">
      <w:pPr>
        <w:rPr>
          <w:rFonts w:ascii="Segoe UI" w:hAnsi="Segoe UI" w:cs="Segoe UI"/>
          <w:sz w:val="21"/>
          <w:szCs w:val="21"/>
        </w:rPr>
      </w:pPr>
    </w:p>
    <w:p w14:paraId="463008B8" w14:textId="23135A92" w:rsidR="00F65C78" w:rsidRPr="00214323" w:rsidRDefault="00DC6F08">
      <w:pPr>
        <w:rPr>
          <w:rFonts w:ascii="Segoe UI" w:hAnsi="Segoe UI" w:cs="Segoe UI"/>
          <w:b/>
          <w:bCs/>
          <w:sz w:val="21"/>
          <w:szCs w:val="21"/>
        </w:rPr>
      </w:pPr>
      <w:r w:rsidRPr="00214323">
        <w:rPr>
          <w:rFonts w:ascii="Segoe UI" w:hAnsi="Segoe UI" w:cs="Segoe UI"/>
          <w:noProof/>
          <w:sz w:val="21"/>
          <w:szCs w:val="21"/>
          <w:lang w:eastAsia="en-GB"/>
        </w:rPr>
        <w:drawing>
          <wp:inline distT="0" distB="0" distL="0" distR="0" wp14:anchorId="38864937" wp14:editId="12B382F9">
            <wp:extent cx="5294715" cy="2938566"/>
            <wp:effectExtent l="0" t="0" r="1270" b="0"/>
            <wp:docPr id="7" name="Picture 4" descr="Text&#10;&#10;Description automatically generated">
              <a:extLst xmlns:a="http://schemas.openxmlformats.org/drawingml/2006/main">
                <a:ext uri="{FF2B5EF4-FFF2-40B4-BE49-F238E27FC236}">
                  <a16:creationId xmlns:a16="http://schemas.microsoft.com/office/drawing/2014/main" id="{D4C2D5B3-3AAD-48EF-BCE2-50AF1C60B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D4C2D5B3-3AAD-48EF-BCE2-50AF1C60B010}"/>
                        </a:ext>
                      </a:extLst>
                    </pic:cNvPr>
                    <pic:cNvPicPr>
                      <a:picLocks noChangeAspect="1"/>
                    </pic:cNvPicPr>
                  </pic:nvPicPr>
                  <pic:blipFill>
                    <a:blip r:embed="rId26"/>
                    <a:stretch>
                      <a:fillRect/>
                    </a:stretch>
                  </pic:blipFill>
                  <pic:spPr>
                    <a:xfrm>
                      <a:off x="0" y="0"/>
                      <a:ext cx="5294715" cy="2938566"/>
                    </a:xfrm>
                    <a:prstGeom prst="rect">
                      <a:avLst/>
                    </a:prstGeom>
                  </pic:spPr>
                </pic:pic>
              </a:graphicData>
            </a:graphic>
          </wp:inline>
        </w:drawing>
      </w:r>
    </w:p>
    <w:p w14:paraId="255FD7CE" w14:textId="77777777" w:rsidR="00F65C78" w:rsidRPr="00214323" w:rsidRDefault="00F65C78">
      <w:pPr>
        <w:rPr>
          <w:rFonts w:ascii="Segoe UI" w:hAnsi="Segoe UI" w:cs="Segoe UI"/>
          <w:b/>
          <w:bCs/>
          <w:sz w:val="21"/>
          <w:szCs w:val="21"/>
        </w:rPr>
      </w:pPr>
    </w:p>
    <w:p w14:paraId="7512390B" w14:textId="77777777" w:rsidR="00F65C78" w:rsidRPr="00214323" w:rsidRDefault="00F65C78">
      <w:pPr>
        <w:rPr>
          <w:rFonts w:ascii="Segoe UI" w:hAnsi="Segoe UI" w:cs="Segoe UI"/>
          <w:b/>
          <w:bCs/>
          <w:sz w:val="21"/>
          <w:szCs w:val="21"/>
        </w:rPr>
      </w:pPr>
    </w:p>
    <w:p w14:paraId="6AB05F1E" w14:textId="1380AE67" w:rsidR="0029637B" w:rsidRPr="00214323" w:rsidRDefault="0029637B">
      <w:pPr>
        <w:rPr>
          <w:rFonts w:ascii="Segoe UI" w:hAnsi="Segoe UI" w:cs="Segoe UI"/>
          <w:b/>
          <w:bCs/>
          <w:sz w:val="21"/>
          <w:szCs w:val="21"/>
        </w:rPr>
      </w:pPr>
      <w:r w:rsidRPr="00214323">
        <w:rPr>
          <w:rFonts w:ascii="Segoe UI" w:hAnsi="Segoe UI" w:cs="Segoe UI"/>
          <w:noProof/>
          <w:sz w:val="21"/>
          <w:szCs w:val="21"/>
          <w:lang w:eastAsia="en-GB"/>
        </w:rPr>
        <w:drawing>
          <wp:anchor distT="0" distB="0" distL="114300" distR="114300" simplePos="0" relativeHeight="251659264" behindDoc="0" locked="0" layoutInCell="1" allowOverlap="1" wp14:anchorId="296BEEEF" wp14:editId="5A5124BF">
            <wp:simplePos x="0" y="0"/>
            <wp:positionH relativeFrom="column">
              <wp:posOffset>3809365</wp:posOffset>
            </wp:positionH>
            <wp:positionV relativeFrom="paragraph">
              <wp:posOffset>22860</wp:posOffset>
            </wp:positionV>
            <wp:extent cx="1973580" cy="2179320"/>
            <wp:effectExtent l="0" t="0" r="7620" b="0"/>
            <wp:wrapSquare wrapText="bothSides"/>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27" cstate="print">
                      <a:extLst>
                        <a:ext uri="{28A0092B-C50C-407E-A947-70E740481C1C}">
                          <a14:useLocalDpi xmlns:a14="http://schemas.microsoft.com/office/drawing/2010/main" val="0"/>
                        </a:ext>
                      </a:extLst>
                    </a:blip>
                    <a:srcRect l="21419" t="21522" r="44257" b="11076"/>
                    <a:stretch/>
                  </pic:blipFill>
                  <pic:spPr bwMode="auto">
                    <a:xfrm>
                      <a:off x="0" y="0"/>
                      <a:ext cx="1973580" cy="217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4323">
        <w:rPr>
          <w:rFonts w:ascii="Segoe UI" w:hAnsi="Segoe UI" w:cs="Segoe UI"/>
          <w:b/>
          <w:bCs/>
          <w:sz w:val="21"/>
          <w:szCs w:val="21"/>
        </w:rPr>
        <w:t>Blackburn with Darwen Food Resilience Alliance</w:t>
      </w:r>
    </w:p>
    <w:p w14:paraId="2B013C9B" w14:textId="77777777" w:rsidR="0064707D" w:rsidRPr="00214323" w:rsidRDefault="0064707D">
      <w:pPr>
        <w:rPr>
          <w:rFonts w:ascii="Segoe UI" w:hAnsi="Segoe UI" w:cs="Segoe UI"/>
          <w:sz w:val="21"/>
          <w:szCs w:val="21"/>
        </w:rPr>
      </w:pPr>
    </w:p>
    <w:p w14:paraId="6E6EE1D5" w14:textId="77777777" w:rsidR="0064707D" w:rsidRPr="00214323" w:rsidRDefault="00F65C78">
      <w:pPr>
        <w:rPr>
          <w:rFonts w:ascii="Segoe UI" w:hAnsi="Segoe UI" w:cs="Segoe UI"/>
          <w:sz w:val="21"/>
          <w:szCs w:val="21"/>
        </w:rPr>
      </w:pPr>
      <w:r w:rsidRPr="00214323">
        <w:rPr>
          <w:rFonts w:ascii="Segoe UI" w:hAnsi="Segoe UI" w:cs="Segoe UI"/>
          <w:sz w:val="21"/>
          <w:szCs w:val="21"/>
        </w:rPr>
        <w:t xml:space="preserve">This food </w:t>
      </w:r>
      <w:r w:rsidR="0064707D" w:rsidRPr="00214323">
        <w:rPr>
          <w:rFonts w:ascii="Segoe UI" w:hAnsi="Segoe UI" w:cs="Segoe UI"/>
          <w:sz w:val="21"/>
          <w:szCs w:val="21"/>
        </w:rPr>
        <w:t>alliance</w:t>
      </w:r>
      <w:r w:rsidRPr="00214323">
        <w:rPr>
          <w:rFonts w:ascii="Segoe UI" w:hAnsi="Segoe UI" w:cs="Segoe UI"/>
          <w:sz w:val="21"/>
          <w:szCs w:val="21"/>
        </w:rPr>
        <w:t xml:space="preserve"> is notable for their focus on, and involving young people in the design, delivery and promotion of the work.</w:t>
      </w:r>
      <w:r w:rsidR="00DC6F08" w:rsidRPr="00214323">
        <w:rPr>
          <w:rFonts w:ascii="Segoe UI" w:hAnsi="Segoe UI" w:cs="Segoe UI"/>
          <w:sz w:val="21"/>
          <w:szCs w:val="21"/>
        </w:rPr>
        <w:t xml:space="preserve"> </w:t>
      </w:r>
      <w:r w:rsidRPr="00214323">
        <w:rPr>
          <w:rFonts w:ascii="Segoe UI" w:hAnsi="Segoe UI" w:cs="Segoe UI"/>
          <w:sz w:val="21"/>
          <w:szCs w:val="21"/>
        </w:rPr>
        <w:t xml:space="preserve">Their youth empowerment exchanges, where young people lead conversations with other young people developed into dynamic forums, changed perceptions and responses to the impact of food poverty. </w:t>
      </w:r>
    </w:p>
    <w:p w14:paraId="113AFF3A" w14:textId="77777777" w:rsidR="0064707D" w:rsidRPr="00214323" w:rsidRDefault="0064707D">
      <w:pPr>
        <w:rPr>
          <w:rFonts w:ascii="Segoe UI" w:hAnsi="Segoe UI" w:cs="Segoe UI"/>
          <w:sz w:val="21"/>
          <w:szCs w:val="21"/>
        </w:rPr>
      </w:pPr>
    </w:p>
    <w:p w14:paraId="31DAA552" w14:textId="08007D31" w:rsidR="0064707D" w:rsidRPr="00214323" w:rsidRDefault="00F65C78">
      <w:pPr>
        <w:rPr>
          <w:rFonts w:ascii="Segoe UI" w:hAnsi="Segoe UI" w:cs="Segoe UI"/>
          <w:b/>
          <w:bCs/>
          <w:sz w:val="21"/>
          <w:szCs w:val="21"/>
        </w:rPr>
      </w:pPr>
      <w:r w:rsidRPr="00214323">
        <w:rPr>
          <w:rFonts w:ascii="Segoe UI" w:hAnsi="Segoe UI" w:cs="Segoe UI"/>
          <w:sz w:val="21"/>
          <w:szCs w:val="21"/>
        </w:rPr>
        <w:t>A small group of young people were ambassadors and champions in the borough and beyond for Blackburn with Darwen Food Alliance and their school</w:t>
      </w:r>
      <w:r w:rsidR="00BC5028" w:rsidRPr="00214323">
        <w:rPr>
          <w:rFonts w:ascii="Segoe UI" w:hAnsi="Segoe UI" w:cs="Segoe UI"/>
          <w:sz w:val="21"/>
          <w:szCs w:val="21"/>
        </w:rPr>
        <w:t xml:space="preserve">. </w:t>
      </w:r>
      <w:r w:rsidRPr="00214323">
        <w:rPr>
          <w:rFonts w:ascii="Segoe UI" w:hAnsi="Segoe UI" w:cs="Segoe UI"/>
          <w:sz w:val="21"/>
          <w:szCs w:val="21"/>
        </w:rPr>
        <w:t>As a result, the partnership has raised the issue of food poverty in a community of young people. They have provided life changing experiences for four young people to act as ambassadors on a bigger stage– their school is so proud of what they have achieved. Longer term, the partnership will encourage all schools to be part of the youth empowerment forums and poverty proof schools.</w:t>
      </w:r>
      <w:r w:rsidR="00DC6F08" w:rsidRPr="00214323">
        <w:rPr>
          <w:rFonts w:ascii="Segoe UI" w:hAnsi="Segoe UI" w:cs="Segoe UI"/>
          <w:sz w:val="21"/>
          <w:szCs w:val="21"/>
        </w:rPr>
        <w:t xml:space="preserve"> </w:t>
      </w:r>
      <w:r w:rsidRPr="00214323">
        <w:rPr>
          <w:rFonts w:ascii="Segoe UI" w:hAnsi="Segoe UI" w:cs="Segoe UI"/>
          <w:sz w:val="21"/>
          <w:szCs w:val="21"/>
        </w:rPr>
        <w:t xml:space="preserve">The partnership co-produced </w:t>
      </w:r>
      <w:r w:rsidR="0029637B" w:rsidRPr="00214323">
        <w:rPr>
          <w:rFonts w:ascii="Segoe UI" w:hAnsi="Segoe UI" w:cs="Segoe UI"/>
          <w:sz w:val="21"/>
          <w:szCs w:val="21"/>
        </w:rPr>
        <w:t>a</w:t>
      </w:r>
      <w:r w:rsidRPr="00214323">
        <w:rPr>
          <w:rFonts w:ascii="Segoe UI" w:hAnsi="Segoe UI" w:cs="Segoe UI"/>
          <w:sz w:val="21"/>
          <w:szCs w:val="21"/>
        </w:rPr>
        <w:t xml:space="preserve"> film with young people</w:t>
      </w:r>
      <w:r w:rsidR="0029637B" w:rsidRPr="00214323">
        <w:rPr>
          <w:rFonts w:ascii="Segoe UI" w:hAnsi="Segoe UI" w:cs="Segoe UI"/>
          <w:sz w:val="21"/>
          <w:szCs w:val="21"/>
        </w:rPr>
        <w:t xml:space="preserve"> ‘Edgelands’ and a campaign ‘’#DarwenGetsHangry’</w:t>
      </w:r>
      <w:r w:rsidR="00DC6F08" w:rsidRPr="00214323">
        <w:rPr>
          <w:rStyle w:val="EndnoteReference"/>
          <w:rFonts w:ascii="Segoe UI" w:hAnsi="Segoe UI" w:cs="Segoe UI"/>
          <w:sz w:val="21"/>
          <w:szCs w:val="21"/>
        </w:rPr>
        <w:endnoteReference w:id="16"/>
      </w:r>
      <w:r w:rsidR="0064707D" w:rsidRPr="00214323">
        <w:rPr>
          <w:rFonts w:ascii="Segoe UI" w:hAnsi="Segoe UI" w:cs="Segoe UI"/>
          <w:b/>
          <w:bCs/>
          <w:sz w:val="21"/>
          <w:szCs w:val="21"/>
        </w:rPr>
        <w:br w:type="page"/>
      </w:r>
    </w:p>
    <w:p w14:paraId="0919E36D" w14:textId="4AAF591E" w:rsidR="00DC6F08" w:rsidRPr="00214323" w:rsidRDefault="009D4039" w:rsidP="005232CF">
      <w:pPr>
        <w:rPr>
          <w:rFonts w:ascii="Segoe UI" w:hAnsi="Segoe UI" w:cs="Segoe UI"/>
          <w:b/>
          <w:bCs/>
          <w:sz w:val="21"/>
          <w:szCs w:val="21"/>
        </w:rPr>
      </w:pPr>
      <w:r w:rsidRPr="00214323">
        <w:rPr>
          <w:rFonts w:ascii="Segoe UI" w:hAnsi="Segoe UI" w:cs="Segoe UI"/>
          <w:b/>
          <w:bCs/>
          <w:sz w:val="21"/>
          <w:szCs w:val="21"/>
        </w:rPr>
        <w:lastRenderedPageBreak/>
        <w:t xml:space="preserve">Cheshire East and Warrington Food Networks </w:t>
      </w:r>
      <w:r w:rsidR="00DC6F08" w:rsidRPr="00214323">
        <w:rPr>
          <w:rStyle w:val="EndnoteReference"/>
          <w:rFonts w:ascii="Segoe UI" w:hAnsi="Segoe UI" w:cs="Segoe UI"/>
          <w:color w:val="2C363A"/>
          <w:sz w:val="21"/>
          <w:szCs w:val="21"/>
        </w:rPr>
        <w:endnoteReference w:id="17"/>
      </w:r>
    </w:p>
    <w:p w14:paraId="2EA35B70" w14:textId="77777777" w:rsidR="00FF4E17" w:rsidRPr="00214323" w:rsidRDefault="00FF4E17" w:rsidP="005232CF">
      <w:pPr>
        <w:rPr>
          <w:rFonts w:ascii="Segoe UI" w:hAnsi="Segoe UI" w:cs="Segoe UI"/>
          <w:sz w:val="21"/>
          <w:szCs w:val="21"/>
        </w:rPr>
      </w:pPr>
    </w:p>
    <w:p w14:paraId="7A2C8311" w14:textId="1A548A75" w:rsidR="00573225" w:rsidRPr="00214323" w:rsidRDefault="00F933A2" w:rsidP="005232CF">
      <w:pPr>
        <w:rPr>
          <w:rFonts w:ascii="Segoe UI" w:hAnsi="Segoe UI" w:cs="Segoe UI"/>
          <w:sz w:val="21"/>
          <w:szCs w:val="21"/>
        </w:rPr>
      </w:pPr>
      <w:r w:rsidRPr="00214323">
        <w:rPr>
          <w:rFonts w:ascii="Segoe UI" w:hAnsi="Segoe UI" w:cs="Segoe UI"/>
          <w:sz w:val="21"/>
          <w:szCs w:val="21"/>
        </w:rPr>
        <w:t xml:space="preserve">In June 2020 as a response to the COVID pandemic, the </w:t>
      </w:r>
      <w:r w:rsidR="00195248" w:rsidRPr="00214323">
        <w:rPr>
          <w:rFonts w:ascii="Segoe UI" w:hAnsi="Segoe UI" w:cs="Segoe UI"/>
          <w:sz w:val="21"/>
          <w:szCs w:val="21"/>
        </w:rPr>
        <w:t xml:space="preserve">sub-regional </w:t>
      </w:r>
      <w:r w:rsidRPr="00214323">
        <w:rPr>
          <w:rFonts w:ascii="Segoe UI" w:hAnsi="Segoe UI" w:cs="Segoe UI"/>
          <w:sz w:val="21"/>
          <w:szCs w:val="21"/>
        </w:rPr>
        <w:t xml:space="preserve">Cheshire East Food Network was created. </w:t>
      </w:r>
      <w:r w:rsidR="00573225" w:rsidRPr="00214323">
        <w:rPr>
          <w:rFonts w:ascii="Segoe UI" w:hAnsi="Segoe UI" w:cs="Segoe UI"/>
          <w:sz w:val="21"/>
          <w:szCs w:val="21"/>
        </w:rPr>
        <w:t xml:space="preserve">Whist there is a clear need and desire for the Cheshire East Food Network, it was the prospect of financial support that was the catalyst that brought it together. </w:t>
      </w:r>
      <w:r w:rsidRPr="00214323">
        <w:rPr>
          <w:rFonts w:ascii="Segoe UI" w:hAnsi="Segoe UI" w:cs="Segoe UI"/>
          <w:sz w:val="21"/>
          <w:szCs w:val="21"/>
        </w:rPr>
        <w:t>The Cheshire Food Hub is facilitated by CVS, and without this facilitation is unlikely to come together.</w:t>
      </w:r>
      <w:r w:rsidR="00573225" w:rsidRPr="00214323">
        <w:rPr>
          <w:rFonts w:ascii="Segoe UI" w:hAnsi="Segoe UI" w:cs="Segoe UI"/>
          <w:sz w:val="21"/>
          <w:szCs w:val="21"/>
        </w:rPr>
        <w:t xml:space="preserve"> </w:t>
      </w:r>
    </w:p>
    <w:p w14:paraId="451EF2D1" w14:textId="77777777" w:rsidR="00573225" w:rsidRPr="00214323" w:rsidRDefault="00573225" w:rsidP="005232CF">
      <w:pPr>
        <w:rPr>
          <w:rFonts w:ascii="Segoe UI" w:hAnsi="Segoe UI" w:cs="Segoe UI"/>
          <w:sz w:val="21"/>
          <w:szCs w:val="21"/>
        </w:rPr>
      </w:pPr>
    </w:p>
    <w:p w14:paraId="0DC31D77" w14:textId="77777777" w:rsidR="00573225" w:rsidRPr="00214323" w:rsidRDefault="00573225" w:rsidP="005232CF">
      <w:pPr>
        <w:rPr>
          <w:rFonts w:ascii="Segoe UI" w:hAnsi="Segoe UI" w:cs="Segoe UI"/>
          <w:sz w:val="21"/>
          <w:szCs w:val="21"/>
        </w:rPr>
      </w:pPr>
      <w:r w:rsidRPr="00214323">
        <w:rPr>
          <w:rFonts w:ascii="Segoe UI" w:hAnsi="Segoe UI" w:cs="Segoe UI"/>
          <w:sz w:val="21"/>
          <w:szCs w:val="21"/>
        </w:rPr>
        <w:t>Building relationships across the area was important, for example a</w:t>
      </w:r>
      <w:r w:rsidR="00F933A2" w:rsidRPr="00214323">
        <w:rPr>
          <w:rFonts w:ascii="Segoe UI" w:hAnsi="Segoe UI" w:cs="Segoe UI"/>
          <w:sz w:val="21"/>
          <w:szCs w:val="21"/>
        </w:rPr>
        <w:t xml:space="preserve"> smaller network is already established in one town, and so </w:t>
      </w:r>
      <w:r w:rsidRPr="00214323">
        <w:rPr>
          <w:rFonts w:ascii="Segoe UI" w:hAnsi="Segoe UI" w:cs="Segoe UI"/>
          <w:sz w:val="21"/>
          <w:szCs w:val="21"/>
        </w:rPr>
        <w:t>they</w:t>
      </w:r>
      <w:r w:rsidR="00F933A2" w:rsidRPr="00214323">
        <w:rPr>
          <w:rFonts w:ascii="Segoe UI" w:hAnsi="Segoe UI" w:cs="Segoe UI"/>
          <w:sz w:val="21"/>
          <w:szCs w:val="21"/>
        </w:rPr>
        <w:t xml:space="preserve"> were careful to engage the leaders of this, to show that </w:t>
      </w:r>
      <w:r w:rsidRPr="00214323">
        <w:rPr>
          <w:rFonts w:ascii="Segoe UI" w:hAnsi="Segoe UI" w:cs="Segoe UI"/>
          <w:sz w:val="21"/>
          <w:szCs w:val="21"/>
        </w:rPr>
        <w:t>they</w:t>
      </w:r>
      <w:r w:rsidR="00F933A2" w:rsidRPr="00214323">
        <w:rPr>
          <w:rFonts w:ascii="Segoe UI" w:hAnsi="Segoe UI" w:cs="Segoe UI"/>
          <w:sz w:val="21"/>
          <w:szCs w:val="21"/>
        </w:rPr>
        <w:t xml:space="preserve"> were not taking over or duplicating their work. Through relationships made in the network food groups have been able to swap or sell ambient food to each other, distribute surplus fresh food quickly, and share plans and ambitions to support people to move out of food poverty. C</w:t>
      </w:r>
    </w:p>
    <w:p w14:paraId="342971C9" w14:textId="77777777" w:rsidR="00D50502" w:rsidRPr="00214323" w:rsidRDefault="00D50502" w:rsidP="005232CF">
      <w:pPr>
        <w:rPr>
          <w:rFonts w:ascii="Segoe UI" w:hAnsi="Segoe UI" w:cs="Segoe UI"/>
          <w:sz w:val="21"/>
          <w:szCs w:val="21"/>
        </w:rPr>
      </w:pPr>
    </w:p>
    <w:p w14:paraId="0FFD100A" w14:textId="36823EEB" w:rsidR="007D09E3" w:rsidRPr="00214323" w:rsidRDefault="00D50502" w:rsidP="005232CF">
      <w:pPr>
        <w:rPr>
          <w:rFonts w:ascii="Segoe UI" w:hAnsi="Segoe UI" w:cs="Segoe UI"/>
          <w:sz w:val="21"/>
          <w:szCs w:val="21"/>
        </w:rPr>
      </w:pPr>
      <w:r w:rsidRPr="00214323">
        <w:rPr>
          <w:rFonts w:ascii="Segoe UI" w:hAnsi="Segoe UI" w:cs="Segoe UI"/>
          <w:sz w:val="21"/>
          <w:szCs w:val="21"/>
        </w:rPr>
        <w:t xml:space="preserve">Participants identified the following success factors: * </w:t>
      </w:r>
      <w:r w:rsidR="007D09E3" w:rsidRPr="00214323">
        <w:rPr>
          <w:rFonts w:ascii="Segoe UI" w:hAnsi="Segoe UI" w:cs="Segoe UI"/>
          <w:sz w:val="21"/>
          <w:szCs w:val="21"/>
        </w:rPr>
        <w:t xml:space="preserve">Supportive local community - welcoming to new ideas, providing donations; </w:t>
      </w:r>
      <w:r w:rsidRPr="00214323">
        <w:rPr>
          <w:rFonts w:ascii="Segoe UI" w:hAnsi="Segoe UI" w:cs="Segoe UI"/>
          <w:sz w:val="21"/>
          <w:szCs w:val="21"/>
        </w:rPr>
        <w:t xml:space="preserve">* </w:t>
      </w:r>
      <w:r w:rsidR="007D09E3" w:rsidRPr="00214323">
        <w:rPr>
          <w:rFonts w:ascii="Segoe UI" w:hAnsi="Segoe UI" w:cs="Segoe UI"/>
          <w:sz w:val="21"/>
          <w:szCs w:val="21"/>
        </w:rPr>
        <w:t xml:space="preserve">Passionate and committed volunteers - nearly every project stated that it wouldn't succeed without these individuals; </w:t>
      </w:r>
      <w:r w:rsidRPr="00214323">
        <w:rPr>
          <w:rFonts w:ascii="Segoe UI" w:hAnsi="Segoe UI" w:cs="Segoe UI"/>
          <w:sz w:val="21"/>
          <w:szCs w:val="21"/>
        </w:rPr>
        <w:t xml:space="preserve">* </w:t>
      </w:r>
      <w:r w:rsidR="007D09E3" w:rsidRPr="00214323">
        <w:rPr>
          <w:rFonts w:ascii="Segoe UI" w:hAnsi="Segoe UI" w:cs="Segoe UI"/>
          <w:sz w:val="21"/>
          <w:szCs w:val="21"/>
        </w:rPr>
        <w:t xml:space="preserve">Strong local partnerships and positive working relationships with stakeholders; </w:t>
      </w:r>
      <w:r w:rsidRPr="00214323">
        <w:rPr>
          <w:rFonts w:ascii="Segoe UI" w:hAnsi="Segoe UI" w:cs="Segoe UI"/>
          <w:sz w:val="21"/>
          <w:szCs w:val="21"/>
        </w:rPr>
        <w:t xml:space="preserve">* </w:t>
      </w:r>
      <w:r w:rsidR="007D09E3" w:rsidRPr="00214323">
        <w:rPr>
          <w:rFonts w:ascii="Segoe UI" w:hAnsi="Segoe UI" w:cs="Segoe UI"/>
          <w:sz w:val="21"/>
          <w:szCs w:val="21"/>
        </w:rPr>
        <w:t xml:space="preserve">Sharing data and best practice with others; </w:t>
      </w:r>
      <w:r w:rsidRPr="00214323">
        <w:rPr>
          <w:rFonts w:ascii="Segoe UI" w:hAnsi="Segoe UI" w:cs="Segoe UI"/>
          <w:sz w:val="21"/>
          <w:szCs w:val="21"/>
        </w:rPr>
        <w:t xml:space="preserve">* </w:t>
      </w:r>
      <w:r w:rsidR="007D09E3" w:rsidRPr="00214323">
        <w:rPr>
          <w:rFonts w:ascii="Segoe UI" w:hAnsi="Segoe UI" w:cs="Segoe UI"/>
          <w:sz w:val="21"/>
          <w:szCs w:val="21"/>
        </w:rPr>
        <w:t xml:space="preserve">Building on local assets and taking a co-production approach to project design and delivery; </w:t>
      </w:r>
      <w:r w:rsidRPr="00214323">
        <w:rPr>
          <w:rFonts w:ascii="Segoe UI" w:hAnsi="Segoe UI" w:cs="Segoe UI"/>
          <w:sz w:val="21"/>
          <w:szCs w:val="21"/>
        </w:rPr>
        <w:t xml:space="preserve">* </w:t>
      </w:r>
      <w:r w:rsidR="007D09E3" w:rsidRPr="00214323">
        <w:rPr>
          <w:rFonts w:ascii="Segoe UI" w:hAnsi="Segoe UI" w:cs="Segoe UI"/>
          <w:sz w:val="21"/>
          <w:szCs w:val="21"/>
        </w:rPr>
        <w:t>Communication - with beneficiaries, partners and wider stakeholders</w:t>
      </w:r>
      <w:r w:rsidRPr="00214323">
        <w:rPr>
          <w:rFonts w:ascii="Segoe UI" w:hAnsi="Segoe UI" w:cs="Segoe UI"/>
          <w:sz w:val="21"/>
          <w:szCs w:val="21"/>
        </w:rPr>
        <w:t>.</w:t>
      </w:r>
    </w:p>
    <w:p w14:paraId="5216749E" w14:textId="77777777" w:rsidR="00195248" w:rsidRPr="00214323" w:rsidRDefault="00195248" w:rsidP="005232CF">
      <w:pPr>
        <w:rPr>
          <w:rFonts w:ascii="Segoe UI" w:hAnsi="Segoe UI" w:cs="Segoe UI"/>
          <w:sz w:val="21"/>
          <w:szCs w:val="21"/>
        </w:rPr>
      </w:pPr>
    </w:p>
    <w:p w14:paraId="64B98930" w14:textId="63F3364B" w:rsidR="00F72873" w:rsidRPr="00214323" w:rsidRDefault="00F72873" w:rsidP="00F72873">
      <w:pPr>
        <w:pStyle w:val="Default"/>
        <w:rPr>
          <w:rFonts w:ascii="Segoe UI" w:hAnsi="Segoe UI" w:cs="Segoe UI"/>
          <w:b/>
          <w:sz w:val="28"/>
          <w:szCs w:val="28"/>
        </w:rPr>
      </w:pPr>
      <w:r w:rsidRPr="00214323">
        <w:rPr>
          <w:rFonts w:ascii="Segoe UI" w:hAnsi="Segoe UI" w:cs="Segoe UI"/>
          <w:b/>
          <w:sz w:val="28"/>
          <w:szCs w:val="28"/>
        </w:rPr>
        <w:t>Enablers and challenges of partnership working during the pandemic and more generally for food response</w:t>
      </w:r>
    </w:p>
    <w:p w14:paraId="6D86B8A8" w14:textId="77777777" w:rsidR="008E0BDF" w:rsidRPr="00214323" w:rsidRDefault="008E0BDF" w:rsidP="00F72873">
      <w:pPr>
        <w:pStyle w:val="Default"/>
        <w:rPr>
          <w:rFonts w:ascii="Segoe UI" w:hAnsi="Segoe UI" w:cs="Segoe UI"/>
          <w:b/>
          <w:sz w:val="4"/>
          <w:szCs w:val="4"/>
        </w:rPr>
      </w:pPr>
    </w:p>
    <w:p w14:paraId="205E378E" w14:textId="51B7F1FE" w:rsidR="008E0BDF" w:rsidRPr="00214323" w:rsidRDefault="008E0BDF" w:rsidP="008E0BDF">
      <w:pPr>
        <w:rPr>
          <w:rFonts w:ascii="Segoe UI" w:hAnsi="Segoe UI" w:cs="Segoe UI"/>
          <w:sz w:val="21"/>
          <w:szCs w:val="21"/>
        </w:rPr>
      </w:pPr>
      <w:r w:rsidRPr="00214323">
        <w:rPr>
          <w:rFonts w:ascii="Segoe UI" w:hAnsi="Segoe UI" w:cs="Segoe UI"/>
          <w:sz w:val="21"/>
          <w:szCs w:val="21"/>
        </w:rPr>
        <w:t>This section draws heavily on a key report</w:t>
      </w:r>
      <w:r w:rsidRPr="00214323">
        <w:rPr>
          <w:rStyle w:val="EndnoteReference"/>
          <w:rFonts w:ascii="Segoe UI" w:hAnsi="Segoe UI" w:cs="Segoe UI"/>
          <w:sz w:val="21"/>
          <w:szCs w:val="21"/>
        </w:rPr>
        <w:endnoteReference w:id="18"/>
      </w:r>
      <w:r w:rsidRPr="00214323">
        <w:rPr>
          <w:rFonts w:ascii="Segoe UI" w:hAnsi="Segoe UI" w:cs="Segoe UI"/>
          <w:sz w:val="21"/>
          <w:szCs w:val="21"/>
        </w:rPr>
        <w:t xml:space="preserve"> examining local food responses during the pandemic.</w:t>
      </w:r>
    </w:p>
    <w:p w14:paraId="1E8DF202" w14:textId="77777777" w:rsidR="005A62C7" w:rsidRPr="00214323" w:rsidRDefault="005A62C7" w:rsidP="005A62C7">
      <w:pPr>
        <w:rPr>
          <w:rFonts w:ascii="Segoe UI" w:hAnsi="Segoe UI" w:cs="Segoe UI"/>
          <w:color w:val="000000"/>
          <w:sz w:val="21"/>
          <w:szCs w:val="21"/>
        </w:rPr>
      </w:pPr>
    </w:p>
    <w:p w14:paraId="102AB58E" w14:textId="066BABBF" w:rsidR="00F72873" w:rsidRPr="00214323" w:rsidRDefault="00F72873" w:rsidP="00F72873">
      <w:pPr>
        <w:ind w:left="720"/>
        <w:rPr>
          <w:rFonts w:ascii="Segoe UI" w:hAnsi="Segoe UI" w:cs="Segoe UI"/>
          <w:color w:val="000000"/>
          <w:sz w:val="21"/>
          <w:szCs w:val="21"/>
        </w:rPr>
      </w:pPr>
      <w:r w:rsidRPr="00214323">
        <w:rPr>
          <w:rFonts w:ascii="Segoe UI" w:hAnsi="Segoe UI" w:cs="Segoe UI"/>
          <w:color w:val="000000"/>
          <w:sz w:val="21"/>
          <w:szCs w:val="21"/>
        </w:rPr>
        <w:t>‘….</w:t>
      </w:r>
      <w:r w:rsidRPr="00214323">
        <w:rPr>
          <w:rFonts w:ascii="Segoe UI" w:hAnsi="Segoe UI" w:cs="Segoe UI"/>
          <w:sz w:val="21"/>
          <w:szCs w:val="21"/>
        </w:rPr>
        <w:t>across the case study areas, participants saw partnership working, coordination and collaboration as key to the success of local responses during March to August 2020. The partnership working may have been through food partnerships, food poverty alliances or other arrangements. The areas which had existing strong and active food poverty alliances or food partnerships considered this a significant enabler for a timely and coordinated response. In other areas, newly established partnerships, both formal and more informal, were warmly received and positively reflected upon</w:t>
      </w:r>
      <w:r w:rsidRPr="00214323">
        <w:rPr>
          <w:rStyle w:val="EndnoteReference"/>
          <w:rFonts w:ascii="Segoe UI" w:hAnsi="Segoe UI" w:cs="Segoe UI"/>
          <w:sz w:val="21"/>
          <w:szCs w:val="21"/>
        </w:rPr>
        <w:endnoteReference w:id="19"/>
      </w:r>
      <w:r w:rsidRPr="00214323">
        <w:rPr>
          <w:rFonts w:ascii="Segoe UI" w:hAnsi="Segoe UI" w:cs="Segoe UI"/>
          <w:sz w:val="21"/>
          <w:szCs w:val="21"/>
        </w:rPr>
        <w:t>.’</w:t>
      </w:r>
    </w:p>
    <w:p w14:paraId="383BCBF9" w14:textId="77777777" w:rsidR="00F72873" w:rsidRPr="00214323" w:rsidRDefault="00F72873" w:rsidP="005A62C7">
      <w:pPr>
        <w:rPr>
          <w:rFonts w:ascii="Segoe UI" w:hAnsi="Segoe UI" w:cs="Segoe UI"/>
          <w:color w:val="000000"/>
          <w:sz w:val="21"/>
          <w:szCs w:val="21"/>
        </w:rPr>
      </w:pPr>
    </w:p>
    <w:p w14:paraId="4AD64224" w14:textId="76F82A02" w:rsidR="00F72873" w:rsidRPr="00214323" w:rsidRDefault="00F72873">
      <w:pPr>
        <w:pStyle w:val="Default"/>
        <w:rPr>
          <w:rFonts w:ascii="Segoe UI" w:hAnsi="Segoe UI" w:cs="Segoe UI"/>
          <w:sz w:val="21"/>
          <w:szCs w:val="21"/>
        </w:rPr>
      </w:pPr>
      <w:r w:rsidRPr="00214323">
        <w:rPr>
          <w:rFonts w:ascii="Segoe UI" w:hAnsi="Segoe UI" w:cs="Segoe UI"/>
          <w:b/>
          <w:bCs/>
          <w:sz w:val="21"/>
          <w:szCs w:val="21"/>
        </w:rPr>
        <w:t>Enablers of partnersh</w:t>
      </w:r>
      <w:r w:rsidR="00FF4E17" w:rsidRPr="00214323">
        <w:rPr>
          <w:rFonts w:ascii="Segoe UI" w:hAnsi="Segoe UI" w:cs="Segoe UI"/>
          <w:b/>
          <w:bCs/>
          <w:sz w:val="21"/>
          <w:szCs w:val="21"/>
        </w:rPr>
        <w:t>ip working during the pandemic</w:t>
      </w:r>
    </w:p>
    <w:p w14:paraId="18B44475" w14:textId="77777777" w:rsidR="00F72873" w:rsidRPr="00214323" w:rsidRDefault="00F72873" w:rsidP="00F72873">
      <w:pPr>
        <w:pStyle w:val="Default"/>
        <w:numPr>
          <w:ilvl w:val="0"/>
          <w:numId w:val="33"/>
        </w:numPr>
        <w:rPr>
          <w:rFonts w:ascii="Segoe UI" w:hAnsi="Segoe UI" w:cs="Segoe UI"/>
          <w:sz w:val="21"/>
          <w:szCs w:val="21"/>
        </w:rPr>
      </w:pPr>
      <w:r w:rsidRPr="00214323">
        <w:rPr>
          <w:rFonts w:ascii="Segoe UI" w:hAnsi="Segoe UI" w:cs="Segoe UI"/>
          <w:sz w:val="21"/>
          <w:szCs w:val="21"/>
        </w:rPr>
        <w:t xml:space="preserve">Recognition of the need for a joined up approach and support, no one could do it alone. </w:t>
      </w:r>
    </w:p>
    <w:p w14:paraId="56B30D20" w14:textId="51F7819D" w:rsidR="00F72873" w:rsidRPr="00214323" w:rsidRDefault="00F72873" w:rsidP="00F72873">
      <w:pPr>
        <w:pStyle w:val="Default"/>
        <w:numPr>
          <w:ilvl w:val="0"/>
          <w:numId w:val="33"/>
        </w:numPr>
        <w:rPr>
          <w:rFonts w:ascii="Segoe UI" w:hAnsi="Segoe UI" w:cs="Segoe UI"/>
          <w:sz w:val="21"/>
          <w:szCs w:val="21"/>
        </w:rPr>
      </w:pPr>
      <w:r w:rsidRPr="00214323">
        <w:rPr>
          <w:rFonts w:ascii="Segoe UI" w:hAnsi="Segoe UI" w:cs="Segoe UI"/>
          <w:sz w:val="21"/>
          <w:szCs w:val="21"/>
        </w:rPr>
        <w:t>Getting the right people ‘round the table</w:t>
      </w:r>
      <w:r w:rsidR="00BC5028" w:rsidRPr="00214323">
        <w:rPr>
          <w:rFonts w:ascii="Segoe UI" w:hAnsi="Segoe UI" w:cs="Segoe UI"/>
          <w:sz w:val="21"/>
          <w:szCs w:val="21"/>
        </w:rPr>
        <w:t>.’</w:t>
      </w:r>
      <w:r w:rsidRPr="00214323">
        <w:rPr>
          <w:rFonts w:ascii="Segoe UI" w:hAnsi="Segoe UI" w:cs="Segoe UI"/>
          <w:sz w:val="21"/>
          <w:szCs w:val="21"/>
        </w:rPr>
        <w:t xml:space="preserve"> </w:t>
      </w:r>
    </w:p>
    <w:p w14:paraId="2E0B6F8D" w14:textId="77777777" w:rsidR="00F72873" w:rsidRPr="00214323" w:rsidRDefault="00F72873" w:rsidP="00F72873">
      <w:pPr>
        <w:pStyle w:val="Default"/>
        <w:numPr>
          <w:ilvl w:val="0"/>
          <w:numId w:val="33"/>
        </w:numPr>
        <w:rPr>
          <w:rFonts w:ascii="Segoe UI" w:hAnsi="Segoe UI" w:cs="Segoe UI"/>
          <w:sz w:val="21"/>
          <w:szCs w:val="21"/>
        </w:rPr>
      </w:pPr>
      <w:r w:rsidRPr="00214323">
        <w:rPr>
          <w:rFonts w:ascii="Segoe UI" w:hAnsi="Segoe UI" w:cs="Segoe UI"/>
          <w:sz w:val="21"/>
          <w:szCs w:val="21"/>
        </w:rPr>
        <w:t xml:space="preserve">Having a lead organisation that can enable collaboration. </w:t>
      </w:r>
    </w:p>
    <w:p w14:paraId="07C32F6B" w14:textId="77777777" w:rsidR="00F72873" w:rsidRPr="00214323" w:rsidRDefault="00F72873" w:rsidP="00F72873">
      <w:pPr>
        <w:pStyle w:val="Default"/>
        <w:numPr>
          <w:ilvl w:val="0"/>
          <w:numId w:val="33"/>
        </w:numPr>
        <w:rPr>
          <w:rFonts w:ascii="Segoe UI" w:hAnsi="Segoe UI" w:cs="Segoe UI"/>
          <w:sz w:val="21"/>
          <w:szCs w:val="21"/>
        </w:rPr>
      </w:pPr>
      <w:r w:rsidRPr="00214323">
        <w:rPr>
          <w:rFonts w:ascii="Segoe UI" w:hAnsi="Segoe UI" w:cs="Segoe UI"/>
          <w:sz w:val="21"/>
          <w:szCs w:val="21"/>
        </w:rPr>
        <w:t xml:space="preserve">Having established partnerships and networks in place. </w:t>
      </w:r>
    </w:p>
    <w:p w14:paraId="24B79EBE" w14:textId="77777777" w:rsidR="00F72873" w:rsidRPr="00214323" w:rsidRDefault="00F72873" w:rsidP="00F72873">
      <w:pPr>
        <w:pStyle w:val="ListParagraph"/>
        <w:numPr>
          <w:ilvl w:val="0"/>
          <w:numId w:val="33"/>
        </w:numPr>
        <w:rPr>
          <w:rFonts w:ascii="Segoe UI" w:hAnsi="Segoe UI" w:cs="Segoe UI"/>
          <w:color w:val="000000"/>
          <w:sz w:val="21"/>
          <w:szCs w:val="21"/>
        </w:rPr>
      </w:pPr>
      <w:r w:rsidRPr="00214323">
        <w:rPr>
          <w:rFonts w:ascii="Segoe UI" w:hAnsi="Segoe UI" w:cs="Segoe UI"/>
          <w:color w:val="000000"/>
          <w:sz w:val="21"/>
          <w:szCs w:val="21"/>
        </w:rPr>
        <w:t xml:space="preserve">Goodwill and willingness to support the response. </w:t>
      </w:r>
    </w:p>
    <w:p w14:paraId="3351A010" w14:textId="77777777" w:rsidR="00F72873" w:rsidRPr="00214323" w:rsidRDefault="00F72873" w:rsidP="00F72873">
      <w:pPr>
        <w:pStyle w:val="ListParagraph"/>
        <w:numPr>
          <w:ilvl w:val="0"/>
          <w:numId w:val="33"/>
        </w:numPr>
        <w:rPr>
          <w:rFonts w:ascii="Segoe UI" w:hAnsi="Segoe UI" w:cs="Segoe UI"/>
          <w:color w:val="000000"/>
          <w:sz w:val="21"/>
          <w:szCs w:val="21"/>
        </w:rPr>
      </w:pPr>
      <w:r w:rsidRPr="00214323">
        <w:rPr>
          <w:rFonts w:ascii="Segoe UI" w:hAnsi="Segoe UI" w:cs="Segoe UI"/>
          <w:color w:val="000000"/>
          <w:sz w:val="21"/>
          <w:szCs w:val="21"/>
        </w:rPr>
        <w:t>Learning from what was happening in other areas.</w:t>
      </w:r>
    </w:p>
    <w:p w14:paraId="07B33A41" w14:textId="77777777" w:rsidR="00FF4E17" w:rsidRPr="00214323" w:rsidRDefault="00FF4E17" w:rsidP="005A62C7">
      <w:pPr>
        <w:rPr>
          <w:rFonts w:ascii="Segoe UI" w:hAnsi="Segoe UI" w:cs="Segoe UI"/>
          <w:b/>
          <w:color w:val="000000"/>
          <w:sz w:val="21"/>
          <w:szCs w:val="21"/>
        </w:rPr>
      </w:pPr>
    </w:p>
    <w:p w14:paraId="690CE4A6" w14:textId="348F7B0B" w:rsidR="00F72873" w:rsidRPr="00214323" w:rsidRDefault="00F72873" w:rsidP="005A62C7">
      <w:pPr>
        <w:rPr>
          <w:rFonts w:ascii="Segoe UI" w:hAnsi="Segoe UI" w:cs="Segoe UI"/>
          <w:b/>
          <w:color w:val="000000"/>
          <w:sz w:val="21"/>
          <w:szCs w:val="21"/>
        </w:rPr>
      </w:pPr>
      <w:r w:rsidRPr="00214323">
        <w:rPr>
          <w:rFonts w:ascii="Segoe UI" w:hAnsi="Segoe UI" w:cs="Segoe UI"/>
          <w:b/>
          <w:color w:val="000000"/>
          <w:sz w:val="21"/>
          <w:szCs w:val="21"/>
        </w:rPr>
        <w:t>More general enablers of collaborative working for food response</w:t>
      </w:r>
    </w:p>
    <w:p w14:paraId="7F70325A" w14:textId="77777777" w:rsidR="00F72873" w:rsidRPr="00214323" w:rsidRDefault="00F72873" w:rsidP="00F72873">
      <w:pPr>
        <w:pStyle w:val="ListParagraph"/>
        <w:numPr>
          <w:ilvl w:val="0"/>
          <w:numId w:val="33"/>
        </w:numPr>
        <w:rPr>
          <w:rFonts w:ascii="Segoe UI" w:hAnsi="Segoe UI" w:cs="Segoe UI"/>
          <w:color w:val="000000"/>
          <w:sz w:val="21"/>
          <w:szCs w:val="21"/>
        </w:rPr>
      </w:pPr>
      <w:r w:rsidRPr="00214323">
        <w:rPr>
          <w:rFonts w:ascii="Segoe UI" w:hAnsi="Segoe UI" w:cs="Segoe UI"/>
          <w:color w:val="000000"/>
          <w:sz w:val="21"/>
          <w:szCs w:val="21"/>
        </w:rPr>
        <w:t xml:space="preserve">A range of actors driving for comprehensive approaches and system-wide strategies </w:t>
      </w:r>
    </w:p>
    <w:p w14:paraId="0E48B357" w14:textId="77777777" w:rsidR="00F72873" w:rsidRPr="00214323" w:rsidRDefault="00F72873" w:rsidP="00F72873">
      <w:pPr>
        <w:pStyle w:val="ListParagraph"/>
        <w:numPr>
          <w:ilvl w:val="0"/>
          <w:numId w:val="33"/>
        </w:numPr>
        <w:rPr>
          <w:rFonts w:ascii="Segoe UI" w:hAnsi="Segoe UI" w:cs="Segoe UI"/>
          <w:color w:val="000000"/>
          <w:sz w:val="21"/>
          <w:szCs w:val="21"/>
        </w:rPr>
      </w:pPr>
      <w:r w:rsidRPr="00214323">
        <w:rPr>
          <w:rFonts w:ascii="Segoe UI" w:hAnsi="Segoe UI" w:cs="Segoe UI"/>
          <w:color w:val="000000"/>
          <w:sz w:val="21"/>
          <w:szCs w:val="21"/>
        </w:rPr>
        <w:t xml:space="preserve">Recognising the role of third sector organisations and the limitations of food aid capacity and food supply  </w:t>
      </w:r>
    </w:p>
    <w:p w14:paraId="1614C1D6" w14:textId="77777777" w:rsidR="00F72873" w:rsidRPr="00214323" w:rsidRDefault="00F72873" w:rsidP="00F72873">
      <w:pPr>
        <w:pStyle w:val="ListParagraph"/>
        <w:numPr>
          <w:ilvl w:val="0"/>
          <w:numId w:val="33"/>
        </w:numPr>
        <w:rPr>
          <w:rFonts w:ascii="Segoe UI" w:hAnsi="Segoe UI" w:cs="Segoe UI"/>
          <w:color w:val="000000"/>
          <w:sz w:val="21"/>
          <w:szCs w:val="21"/>
        </w:rPr>
      </w:pPr>
      <w:r w:rsidRPr="00214323">
        <w:rPr>
          <w:rFonts w:ascii="Segoe UI" w:hAnsi="Segoe UI" w:cs="Segoe UI"/>
          <w:color w:val="000000"/>
          <w:sz w:val="21"/>
          <w:szCs w:val="21"/>
        </w:rPr>
        <w:t xml:space="preserve">Increasing the reach of community food projects and other services </w:t>
      </w:r>
      <w:r w:rsidRPr="00214323">
        <w:rPr>
          <w:rStyle w:val="EndnoteReference"/>
          <w:rFonts w:ascii="Segoe UI" w:hAnsi="Segoe UI" w:cs="Segoe UI"/>
          <w:sz w:val="22"/>
          <w:szCs w:val="22"/>
        </w:rPr>
        <w:endnoteReference w:id="20"/>
      </w:r>
      <w:r w:rsidRPr="00214323">
        <w:rPr>
          <w:rStyle w:val="EndnoteReference"/>
          <w:rFonts w:ascii="Segoe UI" w:hAnsi="Segoe UI" w:cs="Segoe UI"/>
          <w:sz w:val="22"/>
          <w:szCs w:val="22"/>
        </w:rPr>
        <w:t xml:space="preserve"> </w:t>
      </w:r>
    </w:p>
    <w:p w14:paraId="355CEF2E" w14:textId="77777777" w:rsidR="00F72873" w:rsidRPr="00214323" w:rsidRDefault="00F72873" w:rsidP="00F72873">
      <w:pPr>
        <w:pStyle w:val="ListParagraph"/>
        <w:numPr>
          <w:ilvl w:val="0"/>
          <w:numId w:val="33"/>
        </w:numPr>
        <w:rPr>
          <w:rFonts w:ascii="Segoe UI" w:hAnsi="Segoe UI" w:cs="Segoe UI"/>
          <w:color w:val="000000"/>
          <w:sz w:val="21"/>
          <w:szCs w:val="21"/>
        </w:rPr>
      </w:pPr>
      <w:r w:rsidRPr="00214323">
        <w:rPr>
          <w:rFonts w:ascii="Segoe UI" w:hAnsi="Segoe UI" w:cs="Segoe UI"/>
          <w:color w:val="000000"/>
          <w:sz w:val="21"/>
          <w:szCs w:val="21"/>
        </w:rPr>
        <w:t>Cash first approaches</w:t>
      </w:r>
    </w:p>
    <w:p w14:paraId="2770FC65" w14:textId="77040EBE" w:rsidR="00F72873" w:rsidRPr="00214323" w:rsidRDefault="00F72873" w:rsidP="00F72873">
      <w:pPr>
        <w:pStyle w:val="ListParagraph"/>
        <w:numPr>
          <w:ilvl w:val="0"/>
          <w:numId w:val="33"/>
        </w:numPr>
        <w:rPr>
          <w:rFonts w:ascii="Segoe UI" w:hAnsi="Segoe UI" w:cs="Segoe UI"/>
          <w:color w:val="000000"/>
          <w:sz w:val="21"/>
          <w:szCs w:val="21"/>
        </w:rPr>
      </w:pPr>
      <w:r w:rsidRPr="00214323">
        <w:rPr>
          <w:rFonts w:ascii="Segoe UI" w:hAnsi="Segoe UI" w:cs="Segoe UI"/>
          <w:color w:val="000000"/>
          <w:sz w:val="21"/>
          <w:szCs w:val="21"/>
        </w:rPr>
        <w:t xml:space="preserve">Peer mentoring offers a space for like-minded people to share alternative approaches to common </w:t>
      </w:r>
      <w:r w:rsidR="00A34428" w:rsidRPr="00214323">
        <w:rPr>
          <w:rFonts w:ascii="Segoe UI" w:hAnsi="Segoe UI" w:cs="Segoe UI"/>
          <w:color w:val="000000"/>
          <w:sz w:val="21"/>
          <w:szCs w:val="21"/>
        </w:rPr>
        <w:t>challenge and</w:t>
      </w:r>
      <w:r w:rsidRPr="00214323">
        <w:rPr>
          <w:rFonts w:ascii="Segoe UI" w:hAnsi="Segoe UI" w:cs="Segoe UI"/>
          <w:color w:val="000000"/>
          <w:sz w:val="21"/>
          <w:szCs w:val="21"/>
        </w:rPr>
        <w:t xml:space="preserve"> brings structure and greater visibility to existing networks.</w:t>
      </w:r>
    </w:p>
    <w:p w14:paraId="493BBAAF" w14:textId="77777777" w:rsidR="00F72873" w:rsidRPr="00214323" w:rsidRDefault="00F72873">
      <w:pPr>
        <w:pStyle w:val="Default"/>
        <w:rPr>
          <w:rFonts w:ascii="Segoe UI" w:hAnsi="Segoe UI" w:cs="Segoe UI"/>
          <w:sz w:val="21"/>
          <w:szCs w:val="21"/>
        </w:rPr>
      </w:pPr>
    </w:p>
    <w:p w14:paraId="322B70CF" w14:textId="27326E4B" w:rsidR="00F72873" w:rsidRPr="00214323" w:rsidRDefault="00F72873" w:rsidP="00F72873">
      <w:pPr>
        <w:pStyle w:val="Default"/>
        <w:rPr>
          <w:rFonts w:ascii="Segoe UI" w:hAnsi="Segoe UI" w:cs="Segoe UI"/>
          <w:color w:val="000000" w:themeColor="text1"/>
          <w:sz w:val="21"/>
          <w:szCs w:val="21"/>
        </w:rPr>
      </w:pPr>
      <w:r w:rsidRPr="00214323">
        <w:rPr>
          <w:rFonts w:ascii="Segoe UI" w:hAnsi="Segoe UI" w:cs="Segoe UI"/>
          <w:b/>
          <w:bCs/>
          <w:color w:val="000000" w:themeColor="text1"/>
          <w:sz w:val="21"/>
          <w:szCs w:val="21"/>
        </w:rPr>
        <w:lastRenderedPageBreak/>
        <w:t>Challenges of partnersh</w:t>
      </w:r>
      <w:r w:rsidR="00FF4E17" w:rsidRPr="00214323">
        <w:rPr>
          <w:rFonts w:ascii="Segoe UI" w:hAnsi="Segoe UI" w:cs="Segoe UI"/>
          <w:b/>
          <w:bCs/>
          <w:color w:val="000000" w:themeColor="text1"/>
          <w:sz w:val="21"/>
          <w:szCs w:val="21"/>
        </w:rPr>
        <w:t>ip working during the pandemic</w:t>
      </w:r>
    </w:p>
    <w:p w14:paraId="5BE2338C" w14:textId="77777777" w:rsidR="00F72873" w:rsidRPr="00214323" w:rsidRDefault="00F72873" w:rsidP="00F72873">
      <w:pPr>
        <w:pStyle w:val="Default"/>
        <w:numPr>
          <w:ilvl w:val="0"/>
          <w:numId w:val="34"/>
        </w:numPr>
        <w:rPr>
          <w:rFonts w:ascii="Segoe UI" w:hAnsi="Segoe UI" w:cs="Segoe UI"/>
          <w:sz w:val="21"/>
          <w:szCs w:val="21"/>
        </w:rPr>
      </w:pPr>
      <w:r w:rsidRPr="00214323">
        <w:rPr>
          <w:rFonts w:ascii="Segoe UI" w:hAnsi="Segoe UI" w:cs="Segoe UI"/>
          <w:sz w:val="21"/>
          <w:szCs w:val="21"/>
        </w:rPr>
        <w:t xml:space="preserve">Different agendas of the actors competing with each other. </w:t>
      </w:r>
    </w:p>
    <w:p w14:paraId="0FE07BC5" w14:textId="30CF3C37" w:rsidR="00F72873" w:rsidRPr="00214323" w:rsidRDefault="00F72873" w:rsidP="00F72873">
      <w:pPr>
        <w:pStyle w:val="Default"/>
        <w:numPr>
          <w:ilvl w:val="0"/>
          <w:numId w:val="34"/>
        </w:numPr>
        <w:rPr>
          <w:rFonts w:ascii="Segoe UI" w:hAnsi="Segoe UI" w:cs="Segoe UI"/>
          <w:sz w:val="21"/>
          <w:szCs w:val="21"/>
        </w:rPr>
      </w:pPr>
      <w:r w:rsidRPr="00214323">
        <w:rPr>
          <w:rFonts w:ascii="Segoe UI" w:hAnsi="Segoe UI" w:cs="Segoe UI"/>
          <w:sz w:val="21"/>
          <w:szCs w:val="21"/>
        </w:rPr>
        <w:t>Initially, getting the right people ‘round the table</w:t>
      </w:r>
      <w:r w:rsidR="00BC5028" w:rsidRPr="00214323">
        <w:rPr>
          <w:rFonts w:ascii="Segoe UI" w:hAnsi="Segoe UI" w:cs="Segoe UI"/>
          <w:sz w:val="21"/>
          <w:szCs w:val="21"/>
        </w:rPr>
        <w:t>.’</w:t>
      </w:r>
      <w:r w:rsidRPr="00214323">
        <w:rPr>
          <w:rFonts w:ascii="Segoe UI" w:hAnsi="Segoe UI" w:cs="Segoe UI"/>
          <w:sz w:val="21"/>
          <w:szCs w:val="21"/>
        </w:rPr>
        <w:t xml:space="preserve"> </w:t>
      </w:r>
    </w:p>
    <w:p w14:paraId="31F8FC59" w14:textId="77777777" w:rsidR="00F72873" w:rsidRPr="00214323" w:rsidRDefault="00F72873" w:rsidP="00F72873">
      <w:pPr>
        <w:pStyle w:val="Default"/>
        <w:numPr>
          <w:ilvl w:val="0"/>
          <w:numId w:val="34"/>
        </w:numPr>
        <w:rPr>
          <w:rFonts w:ascii="Segoe UI" w:hAnsi="Segoe UI" w:cs="Segoe UI"/>
          <w:sz w:val="21"/>
          <w:szCs w:val="21"/>
        </w:rPr>
      </w:pPr>
      <w:r w:rsidRPr="00214323">
        <w:rPr>
          <w:rFonts w:ascii="Segoe UI" w:hAnsi="Segoe UI" w:cs="Segoe UI"/>
          <w:sz w:val="21"/>
          <w:szCs w:val="21"/>
        </w:rPr>
        <w:t xml:space="preserve">Lack of co-ordination. </w:t>
      </w:r>
    </w:p>
    <w:p w14:paraId="37F5BC9F" w14:textId="77777777" w:rsidR="00F72873" w:rsidRPr="00214323" w:rsidRDefault="00F72873" w:rsidP="00F72873">
      <w:pPr>
        <w:pStyle w:val="Default"/>
        <w:numPr>
          <w:ilvl w:val="0"/>
          <w:numId w:val="34"/>
        </w:numPr>
        <w:rPr>
          <w:rFonts w:ascii="Segoe UI" w:hAnsi="Segoe UI" w:cs="Segoe UI"/>
          <w:sz w:val="21"/>
          <w:szCs w:val="21"/>
        </w:rPr>
      </w:pPr>
      <w:r w:rsidRPr="00214323">
        <w:rPr>
          <w:rFonts w:ascii="Segoe UI" w:hAnsi="Segoe UI" w:cs="Segoe UI"/>
          <w:sz w:val="21"/>
          <w:szCs w:val="21"/>
        </w:rPr>
        <w:t xml:space="preserve">Increase in inexperienced food aid providers. </w:t>
      </w:r>
    </w:p>
    <w:p w14:paraId="6951F4E1" w14:textId="77777777" w:rsidR="00F72873" w:rsidRPr="00214323" w:rsidRDefault="00F72873" w:rsidP="00F72873">
      <w:pPr>
        <w:pStyle w:val="Default"/>
        <w:numPr>
          <w:ilvl w:val="0"/>
          <w:numId w:val="34"/>
        </w:numPr>
        <w:rPr>
          <w:rFonts w:ascii="Segoe UI" w:hAnsi="Segoe UI" w:cs="Segoe UI"/>
          <w:sz w:val="21"/>
          <w:szCs w:val="21"/>
        </w:rPr>
      </w:pPr>
      <w:r w:rsidRPr="00214323">
        <w:rPr>
          <w:rFonts w:ascii="Segoe UI" w:hAnsi="Segoe UI" w:cs="Segoe UI"/>
          <w:sz w:val="21"/>
          <w:szCs w:val="21"/>
        </w:rPr>
        <w:t>Continually changing provision made it difficult to communicate what was available.</w:t>
      </w:r>
    </w:p>
    <w:p w14:paraId="7F78205C" w14:textId="023A72CD" w:rsidR="000B6E26" w:rsidRPr="00214323" w:rsidRDefault="000B6E26" w:rsidP="000B6E26">
      <w:pPr>
        <w:pStyle w:val="ListParagraph"/>
        <w:numPr>
          <w:ilvl w:val="0"/>
          <w:numId w:val="34"/>
        </w:numPr>
        <w:rPr>
          <w:rFonts w:ascii="Segoe UI" w:hAnsi="Segoe UI" w:cs="Segoe UI"/>
          <w:sz w:val="21"/>
          <w:szCs w:val="21"/>
        </w:rPr>
      </w:pPr>
      <w:r w:rsidRPr="00214323">
        <w:rPr>
          <w:rFonts w:ascii="Segoe UI" w:hAnsi="Segoe UI" w:cs="Segoe UI"/>
          <w:sz w:val="21"/>
          <w:szCs w:val="21"/>
        </w:rPr>
        <w:t>Accommodating an increase in inexperienced food aid providers</w:t>
      </w:r>
      <w:r w:rsidR="000679A8">
        <w:rPr>
          <w:rFonts w:ascii="Segoe UI" w:hAnsi="Segoe UI" w:cs="Segoe UI"/>
          <w:sz w:val="21"/>
          <w:szCs w:val="21"/>
        </w:rPr>
        <w:t>.</w:t>
      </w:r>
    </w:p>
    <w:p w14:paraId="2F5BF7D2" w14:textId="60E3121B" w:rsidR="000B6E26" w:rsidRPr="00214323" w:rsidRDefault="000B6E26" w:rsidP="000B6E26">
      <w:pPr>
        <w:pStyle w:val="ListParagraph"/>
        <w:numPr>
          <w:ilvl w:val="0"/>
          <w:numId w:val="34"/>
        </w:numPr>
        <w:rPr>
          <w:rFonts w:ascii="Segoe UI" w:hAnsi="Segoe UI" w:cs="Segoe UI"/>
          <w:sz w:val="21"/>
          <w:szCs w:val="21"/>
        </w:rPr>
      </w:pPr>
      <w:r w:rsidRPr="00214323">
        <w:rPr>
          <w:rFonts w:ascii="Segoe UI" w:hAnsi="Segoe UI" w:cs="Segoe UI"/>
          <w:sz w:val="21"/>
          <w:szCs w:val="21"/>
        </w:rPr>
        <w:t>Continually changing provision made it difficult to communicate what was available</w:t>
      </w:r>
      <w:r w:rsidR="000679A8">
        <w:rPr>
          <w:rFonts w:ascii="Segoe UI" w:hAnsi="Segoe UI" w:cs="Segoe UI"/>
          <w:sz w:val="21"/>
          <w:szCs w:val="21"/>
        </w:rPr>
        <w:t>.</w:t>
      </w:r>
    </w:p>
    <w:p w14:paraId="54BDEEAA" w14:textId="77777777" w:rsidR="00FF4E17" w:rsidRPr="00214323" w:rsidRDefault="00FF4E17" w:rsidP="000B6E26">
      <w:pPr>
        <w:rPr>
          <w:rFonts w:ascii="Segoe UI" w:hAnsi="Segoe UI" w:cs="Segoe UI"/>
          <w:b/>
          <w:color w:val="000000"/>
          <w:sz w:val="21"/>
          <w:szCs w:val="21"/>
        </w:rPr>
      </w:pPr>
    </w:p>
    <w:p w14:paraId="1579CB2C" w14:textId="3F219DE5" w:rsidR="00FF4E17" w:rsidRPr="00214323" w:rsidRDefault="00FF4E17" w:rsidP="00FF4E17">
      <w:pPr>
        <w:ind w:left="360"/>
        <w:rPr>
          <w:rFonts w:ascii="Segoe UI" w:hAnsi="Segoe UI" w:cs="Segoe UI"/>
          <w:b/>
          <w:color w:val="000000"/>
          <w:sz w:val="21"/>
          <w:szCs w:val="21"/>
        </w:rPr>
      </w:pPr>
      <w:r w:rsidRPr="00214323">
        <w:rPr>
          <w:rFonts w:ascii="Segoe UI" w:hAnsi="Segoe UI" w:cs="Segoe UI"/>
          <w:sz w:val="21"/>
          <w:szCs w:val="21"/>
        </w:rPr>
        <w:t>‘We had a lot of self-appointed people who were very busy telling everybody else, including established charities, what to do…It's a bit galling when you’ve been doing the same job for 17 years. Maybe we’ve been doing it badly for 17 years and people who've been doing it for 5 minutes know better.’ (Charitable food aid workshop, West Berkshire)</w:t>
      </w:r>
    </w:p>
    <w:p w14:paraId="7C742189" w14:textId="77777777" w:rsidR="00FF4E17" w:rsidRPr="00214323" w:rsidRDefault="00FF4E17" w:rsidP="000B6E26">
      <w:pPr>
        <w:rPr>
          <w:rFonts w:ascii="Segoe UI" w:hAnsi="Segoe UI" w:cs="Segoe UI"/>
          <w:b/>
          <w:color w:val="000000"/>
          <w:sz w:val="21"/>
          <w:szCs w:val="21"/>
        </w:rPr>
      </w:pPr>
    </w:p>
    <w:p w14:paraId="59C0129F" w14:textId="64B6B2E4" w:rsidR="000B6E26" w:rsidRPr="00214323" w:rsidRDefault="000B6E26" w:rsidP="000B6E26">
      <w:pPr>
        <w:rPr>
          <w:rFonts w:ascii="Segoe UI" w:hAnsi="Segoe UI" w:cs="Segoe UI"/>
          <w:b/>
          <w:color w:val="000000"/>
          <w:sz w:val="21"/>
          <w:szCs w:val="21"/>
        </w:rPr>
      </w:pPr>
      <w:r w:rsidRPr="00214323">
        <w:rPr>
          <w:rFonts w:ascii="Segoe UI" w:hAnsi="Segoe UI" w:cs="Segoe UI"/>
          <w:b/>
          <w:color w:val="000000"/>
          <w:sz w:val="21"/>
          <w:szCs w:val="21"/>
        </w:rPr>
        <w:t>More general challenges of collaborative working for food response</w:t>
      </w:r>
    </w:p>
    <w:p w14:paraId="14E9CD82" w14:textId="1752D68D" w:rsidR="000B6E26" w:rsidRPr="00214323" w:rsidRDefault="000B6E26" w:rsidP="00120193">
      <w:pPr>
        <w:pStyle w:val="ListParagraph"/>
        <w:numPr>
          <w:ilvl w:val="0"/>
          <w:numId w:val="23"/>
        </w:numPr>
        <w:rPr>
          <w:rFonts w:ascii="Segoe UI" w:hAnsi="Segoe UI" w:cs="Segoe UI"/>
          <w:sz w:val="21"/>
          <w:szCs w:val="21"/>
        </w:rPr>
      </w:pPr>
      <w:r w:rsidRPr="00214323">
        <w:rPr>
          <w:rFonts w:ascii="Segoe UI" w:hAnsi="Segoe UI" w:cs="Segoe UI"/>
          <w:sz w:val="21"/>
          <w:szCs w:val="21"/>
        </w:rPr>
        <w:t xml:space="preserve"> Maintaining longer term relationships with experts by experience</w:t>
      </w:r>
      <w:r w:rsidR="000679A8">
        <w:rPr>
          <w:rFonts w:ascii="Segoe UI" w:hAnsi="Segoe UI" w:cs="Segoe UI"/>
          <w:sz w:val="21"/>
          <w:szCs w:val="21"/>
        </w:rPr>
        <w:t>.</w:t>
      </w:r>
    </w:p>
    <w:p w14:paraId="687D9EEF" w14:textId="1F5355CC" w:rsidR="000B6E26" w:rsidRPr="00214323" w:rsidRDefault="000B6E26" w:rsidP="000B6E26">
      <w:pPr>
        <w:pStyle w:val="ListParagraph"/>
        <w:numPr>
          <w:ilvl w:val="0"/>
          <w:numId w:val="23"/>
        </w:numPr>
        <w:rPr>
          <w:rFonts w:ascii="Segoe UI" w:hAnsi="Segoe UI" w:cs="Segoe UI"/>
          <w:sz w:val="21"/>
          <w:szCs w:val="21"/>
        </w:rPr>
      </w:pPr>
      <w:r w:rsidRPr="00214323">
        <w:rPr>
          <w:rFonts w:ascii="Segoe UI" w:hAnsi="Segoe UI" w:cs="Segoe UI"/>
          <w:sz w:val="21"/>
          <w:szCs w:val="21"/>
        </w:rPr>
        <w:t>Sustainability challenges owing to funding are commonly reported across the literature</w:t>
      </w:r>
      <w:r w:rsidR="000679A8">
        <w:rPr>
          <w:rFonts w:ascii="Segoe UI" w:hAnsi="Segoe UI" w:cs="Segoe UI"/>
          <w:sz w:val="21"/>
          <w:szCs w:val="21"/>
        </w:rPr>
        <w:t>.</w:t>
      </w:r>
    </w:p>
    <w:p w14:paraId="36472532" w14:textId="5FFD9BEA" w:rsidR="000B6E26" w:rsidRPr="00214323" w:rsidRDefault="000B6E26" w:rsidP="000B6E26">
      <w:pPr>
        <w:pStyle w:val="ListParagraph"/>
        <w:numPr>
          <w:ilvl w:val="0"/>
          <w:numId w:val="23"/>
        </w:numPr>
        <w:rPr>
          <w:rFonts w:ascii="Segoe UI" w:hAnsi="Segoe UI" w:cs="Segoe UI"/>
          <w:sz w:val="21"/>
          <w:szCs w:val="21"/>
        </w:rPr>
      </w:pPr>
      <w:r w:rsidRPr="00214323">
        <w:rPr>
          <w:rFonts w:ascii="Segoe UI" w:hAnsi="Segoe UI" w:cs="Segoe UI"/>
          <w:sz w:val="21"/>
          <w:szCs w:val="21"/>
        </w:rPr>
        <w:t>The time to set up bulk buy processes</w:t>
      </w:r>
      <w:r w:rsidR="000679A8">
        <w:rPr>
          <w:rFonts w:ascii="Segoe UI" w:hAnsi="Segoe UI" w:cs="Segoe UI"/>
          <w:sz w:val="21"/>
          <w:szCs w:val="21"/>
        </w:rPr>
        <w:t>.</w:t>
      </w:r>
    </w:p>
    <w:p w14:paraId="626AB7FE" w14:textId="5B0F3B44" w:rsidR="000B6E26" w:rsidRPr="00214323" w:rsidRDefault="000B6E26" w:rsidP="000B6E26">
      <w:pPr>
        <w:pStyle w:val="ListParagraph"/>
        <w:numPr>
          <w:ilvl w:val="0"/>
          <w:numId w:val="23"/>
        </w:numPr>
        <w:rPr>
          <w:rFonts w:ascii="Segoe UI" w:hAnsi="Segoe UI" w:cs="Segoe UI"/>
          <w:sz w:val="21"/>
          <w:szCs w:val="21"/>
        </w:rPr>
      </w:pPr>
      <w:r w:rsidRPr="00214323">
        <w:rPr>
          <w:rFonts w:ascii="Segoe UI" w:hAnsi="Segoe UI" w:cs="Segoe UI"/>
          <w:sz w:val="21"/>
          <w:szCs w:val="21"/>
        </w:rPr>
        <w:t>Obtaining referrals from health professionals</w:t>
      </w:r>
      <w:r w:rsidR="000679A8">
        <w:rPr>
          <w:rFonts w:ascii="Segoe UI" w:hAnsi="Segoe UI" w:cs="Segoe UI"/>
          <w:sz w:val="21"/>
          <w:szCs w:val="21"/>
        </w:rPr>
        <w:t>.</w:t>
      </w:r>
    </w:p>
    <w:p w14:paraId="33217A65" w14:textId="72617678" w:rsidR="000B6E26" w:rsidRPr="00214323" w:rsidRDefault="000B6E26" w:rsidP="000B6E26">
      <w:pPr>
        <w:pStyle w:val="ListParagraph"/>
        <w:numPr>
          <w:ilvl w:val="0"/>
          <w:numId w:val="23"/>
        </w:numPr>
        <w:rPr>
          <w:rFonts w:ascii="Segoe UI" w:hAnsi="Segoe UI" w:cs="Segoe UI"/>
          <w:sz w:val="21"/>
          <w:szCs w:val="21"/>
        </w:rPr>
      </w:pPr>
      <w:r w:rsidRPr="00214323">
        <w:rPr>
          <w:rFonts w:ascii="Segoe UI" w:hAnsi="Segoe UI" w:cs="Segoe UI"/>
          <w:sz w:val="21"/>
          <w:szCs w:val="21"/>
        </w:rPr>
        <w:t>Bidding as a collective rather than individually as food providers</w:t>
      </w:r>
      <w:r w:rsidR="000679A8">
        <w:rPr>
          <w:rFonts w:ascii="Segoe UI" w:hAnsi="Segoe UI" w:cs="Segoe UI"/>
          <w:sz w:val="21"/>
          <w:szCs w:val="21"/>
        </w:rPr>
        <w:t>.</w:t>
      </w:r>
    </w:p>
    <w:p w14:paraId="2661367B" w14:textId="77777777" w:rsidR="000B6E26" w:rsidRPr="00214323" w:rsidRDefault="000B6E26" w:rsidP="000B6E26">
      <w:pPr>
        <w:pStyle w:val="ListParagraph"/>
        <w:numPr>
          <w:ilvl w:val="0"/>
          <w:numId w:val="23"/>
        </w:numPr>
        <w:rPr>
          <w:rFonts w:ascii="Segoe UI" w:hAnsi="Segoe UI" w:cs="Segoe UI"/>
          <w:b/>
          <w:bCs/>
          <w:sz w:val="21"/>
          <w:szCs w:val="21"/>
        </w:rPr>
      </w:pPr>
      <w:r w:rsidRPr="00214323">
        <w:rPr>
          <w:rFonts w:ascii="Segoe UI" w:hAnsi="Segoe UI" w:cs="Segoe UI"/>
          <w:sz w:val="21"/>
          <w:szCs w:val="21"/>
        </w:rPr>
        <w:t>Ability to demonstrate impact of the model on the most fundamental need - levels of food poverty in the UK.</w:t>
      </w:r>
    </w:p>
    <w:p w14:paraId="07204185" w14:textId="200AC079" w:rsidR="000B6E26" w:rsidRPr="00214323" w:rsidRDefault="000B6E26" w:rsidP="000B6E26">
      <w:pPr>
        <w:pStyle w:val="ListParagraph"/>
        <w:numPr>
          <w:ilvl w:val="0"/>
          <w:numId w:val="23"/>
        </w:numPr>
        <w:rPr>
          <w:rFonts w:ascii="Segoe UI" w:hAnsi="Segoe UI" w:cs="Segoe UI"/>
          <w:sz w:val="21"/>
          <w:szCs w:val="21"/>
        </w:rPr>
      </w:pPr>
      <w:r w:rsidRPr="00214323">
        <w:rPr>
          <w:rFonts w:ascii="Segoe UI" w:hAnsi="Segoe UI" w:cs="Segoe UI"/>
          <w:sz w:val="21"/>
          <w:szCs w:val="21"/>
        </w:rPr>
        <w:t>‘Sticking plaster’ support does not address the underlying issues behind poverty</w:t>
      </w:r>
      <w:r w:rsidR="000679A8">
        <w:rPr>
          <w:rFonts w:ascii="Segoe UI" w:hAnsi="Segoe UI" w:cs="Segoe UI"/>
          <w:sz w:val="21"/>
          <w:szCs w:val="21"/>
        </w:rPr>
        <w:t>.</w:t>
      </w:r>
    </w:p>
    <w:p w14:paraId="7B7E4AA1" w14:textId="5786A491" w:rsidR="000B6E26" w:rsidRPr="00214323" w:rsidRDefault="008E0BDF" w:rsidP="000B6E26">
      <w:pPr>
        <w:pStyle w:val="ListParagraph"/>
        <w:numPr>
          <w:ilvl w:val="0"/>
          <w:numId w:val="23"/>
        </w:numPr>
        <w:rPr>
          <w:rFonts w:ascii="Segoe UI" w:hAnsi="Segoe UI" w:cs="Segoe UI"/>
          <w:sz w:val="21"/>
          <w:szCs w:val="21"/>
        </w:rPr>
      </w:pPr>
      <w:r w:rsidRPr="00214323">
        <w:rPr>
          <w:rFonts w:ascii="Segoe UI" w:hAnsi="Segoe UI" w:cs="Segoe UI"/>
          <w:sz w:val="21"/>
          <w:szCs w:val="21"/>
        </w:rPr>
        <w:t>Potential to cr</w:t>
      </w:r>
      <w:r w:rsidR="000B6E26" w:rsidRPr="00214323">
        <w:rPr>
          <w:rFonts w:ascii="Segoe UI" w:hAnsi="Segoe UI" w:cs="Segoe UI"/>
          <w:sz w:val="21"/>
          <w:szCs w:val="21"/>
        </w:rPr>
        <w:t>eat</w:t>
      </w:r>
      <w:r w:rsidRPr="00214323">
        <w:rPr>
          <w:rFonts w:ascii="Segoe UI" w:hAnsi="Segoe UI" w:cs="Segoe UI"/>
          <w:sz w:val="21"/>
          <w:szCs w:val="21"/>
        </w:rPr>
        <w:t>e</w:t>
      </w:r>
      <w:r w:rsidR="000B6E26" w:rsidRPr="00214323">
        <w:rPr>
          <w:rFonts w:ascii="Segoe UI" w:hAnsi="Segoe UI" w:cs="Segoe UI"/>
          <w:sz w:val="21"/>
          <w:szCs w:val="21"/>
        </w:rPr>
        <w:t xml:space="preserve"> dependency</w:t>
      </w:r>
      <w:r w:rsidRPr="00214323">
        <w:rPr>
          <w:rFonts w:ascii="Segoe UI" w:hAnsi="Segoe UI" w:cs="Segoe UI"/>
          <w:sz w:val="21"/>
          <w:szCs w:val="21"/>
        </w:rPr>
        <w:t xml:space="preserve"> rather than resilience depending on focus</w:t>
      </w:r>
      <w:r w:rsidR="000679A8">
        <w:rPr>
          <w:rFonts w:ascii="Segoe UI" w:hAnsi="Segoe UI" w:cs="Segoe UI"/>
          <w:sz w:val="21"/>
          <w:szCs w:val="21"/>
        </w:rPr>
        <w:t>.</w:t>
      </w:r>
    </w:p>
    <w:p w14:paraId="1E0095FF" w14:textId="77777777" w:rsidR="00F72873" w:rsidRPr="00214323" w:rsidRDefault="00F72873" w:rsidP="005A62C7">
      <w:pPr>
        <w:rPr>
          <w:rFonts w:ascii="Segoe UI" w:hAnsi="Segoe UI" w:cs="Segoe UI"/>
          <w:color w:val="000000"/>
          <w:sz w:val="21"/>
          <w:szCs w:val="21"/>
        </w:rPr>
      </w:pPr>
    </w:p>
    <w:p w14:paraId="27193B2C" w14:textId="06A41666" w:rsidR="008E0BDF" w:rsidRPr="00214323" w:rsidRDefault="008E0BDF" w:rsidP="005A62C7">
      <w:pPr>
        <w:rPr>
          <w:rFonts w:ascii="Segoe UI" w:hAnsi="Segoe UI" w:cs="Segoe UI"/>
          <w:b/>
          <w:sz w:val="28"/>
          <w:szCs w:val="28"/>
        </w:rPr>
      </w:pPr>
      <w:r w:rsidRPr="00214323">
        <w:rPr>
          <w:rFonts w:ascii="Segoe UI" w:hAnsi="Segoe UI" w:cs="Segoe UI"/>
          <w:b/>
          <w:sz w:val="28"/>
          <w:szCs w:val="28"/>
        </w:rPr>
        <w:t xml:space="preserve">Good practice </w:t>
      </w:r>
    </w:p>
    <w:p w14:paraId="29D5522B" w14:textId="77777777" w:rsidR="008E0BDF" w:rsidRPr="00214323" w:rsidRDefault="008E0BDF" w:rsidP="005A62C7">
      <w:pPr>
        <w:rPr>
          <w:rFonts w:ascii="Segoe UI" w:hAnsi="Segoe UI" w:cs="Segoe UI"/>
          <w:b/>
          <w:bCs/>
          <w:sz w:val="4"/>
          <w:szCs w:val="4"/>
        </w:rPr>
      </w:pPr>
    </w:p>
    <w:p w14:paraId="12ECBA90" w14:textId="26FD0E67" w:rsidR="005A62C7" w:rsidRPr="00214323" w:rsidRDefault="008E0BDF" w:rsidP="005A62C7">
      <w:pPr>
        <w:rPr>
          <w:rFonts w:ascii="Segoe UI" w:hAnsi="Segoe UI" w:cs="Segoe UI"/>
          <w:bCs/>
          <w:sz w:val="21"/>
          <w:szCs w:val="21"/>
        </w:rPr>
        <w:sectPr w:rsidR="005A62C7" w:rsidRPr="00214323" w:rsidSect="004A23B0">
          <w:endnotePr>
            <w:numFmt w:val="decimal"/>
          </w:endnotePr>
          <w:type w:val="continuous"/>
          <w:pgSz w:w="11900" w:h="16840"/>
          <w:pgMar w:top="1440" w:right="1440" w:bottom="1440" w:left="1440" w:header="708" w:footer="708" w:gutter="0"/>
          <w:cols w:space="708"/>
          <w:docGrid w:linePitch="360"/>
        </w:sectPr>
      </w:pPr>
      <w:r w:rsidRPr="00214323">
        <w:rPr>
          <w:rFonts w:ascii="Segoe UI" w:hAnsi="Segoe UI" w:cs="Segoe UI"/>
          <w:bCs/>
          <w:sz w:val="21"/>
          <w:szCs w:val="21"/>
        </w:rPr>
        <w:t>R</w:t>
      </w:r>
      <w:r w:rsidR="005A62C7" w:rsidRPr="00214323">
        <w:rPr>
          <w:rFonts w:ascii="Segoe UI" w:hAnsi="Segoe UI" w:cs="Segoe UI"/>
          <w:bCs/>
          <w:sz w:val="21"/>
          <w:szCs w:val="21"/>
        </w:rPr>
        <w:t>ecommendations to local authorities</w:t>
      </w:r>
      <w:r w:rsidR="00F72873" w:rsidRPr="00214323">
        <w:rPr>
          <w:rFonts w:ascii="Segoe UI" w:hAnsi="Segoe UI" w:cs="Segoe UI"/>
          <w:bCs/>
          <w:sz w:val="21"/>
          <w:szCs w:val="21"/>
        </w:rPr>
        <w:t xml:space="preserve"> in relation to supporting collaborative models.</w:t>
      </w:r>
    </w:p>
    <w:p w14:paraId="495937C3" w14:textId="63643ADF" w:rsidR="005A62C7" w:rsidRPr="00214323" w:rsidRDefault="005A62C7" w:rsidP="005A62C7">
      <w:pPr>
        <w:pStyle w:val="ListParagraph"/>
        <w:numPr>
          <w:ilvl w:val="0"/>
          <w:numId w:val="30"/>
        </w:numPr>
        <w:rPr>
          <w:rFonts w:ascii="Segoe UI" w:hAnsi="Segoe UI" w:cs="Segoe UI"/>
          <w:sz w:val="21"/>
          <w:szCs w:val="21"/>
        </w:rPr>
      </w:pPr>
      <w:r w:rsidRPr="00214323">
        <w:rPr>
          <w:rFonts w:ascii="Segoe UI" w:hAnsi="Segoe UI" w:cs="Segoe UI"/>
          <w:sz w:val="21"/>
          <w:szCs w:val="21"/>
        </w:rPr>
        <w:t>Ensure a coordinated local response</w:t>
      </w:r>
      <w:r w:rsidR="000679A8">
        <w:rPr>
          <w:rFonts w:ascii="Segoe UI" w:hAnsi="Segoe UI" w:cs="Segoe UI"/>
          <w:sz w:val="21"/>
          <w:szCs w:val="21"/>
        </w:rPr>
        <w:t>.</w:t>
      </w:r>
    </w:p>
    <w:p w14:paraId="7EBD007D" w14:textId="173361F1" w:rsidR="005A62C7" w:rsidRPr="00214323" w:rsidRDefault="005A62C7" w:rsidP="005A62C7">
      <w:pPr>
        <w:pStyle w:val="ListParagraph"/>
        <w:numPr>
          <w:ilvl w:val="0"/>
          <w:numId w:val="30"/>
        </w:numPr>
        <w:rPr>
          <w:rFonts w:ascii="Segoe UI" w:hAnsi="Segoe UI" w:cs="Segoe UI"/>
          <w:sz w:val="21"/>
          <w:szCs w:val="21"/>
        </w:rPr>
      </w:pPr>
      <w:r w:rsidRPr="00214323">
        <w:rPr>
          <w:rFonts w:ascii="Segoe UI" w:hAnsi="Segoe UI" w:cs="Segoe UI"/>
          <w:sz w:val="21"/>
          <w:szCs w:val="21"/>
        </w:rPr>
        <w:t>Develop wide networks</w:t>
      </w:r>
      <w:r w:rsidR="000679A8">
        <w:rPr>
          <w:rFonts w:ascii="Segoe UI" w:hAnsi="Segoe UI" w:cs="Segoe UI"/>
          <w:sz w:val="21"/>
          <w:szCs w:val="21"/>
        </w:rPr>
        <w:t>.</w:t>
      </w:r>
    </w:p>
    <w:p w14:paraId="33C8B4A5" w14:textId="294127BB" w:rsidR="005A62C7" w:rsidRPr="00214323" w:rsidRDefault="005A62C7" w:rsidP="005A62C7">
      <w:pPr>
        <w:pStyle w:val="ListParagraph"/>
        <w:numPr>
          <w:ilvl w:val="0"/>
          <w:numId w:val="30"/>
        </w:numPr>
        <w:rPr>
          <w:rFonts w:ascii="Segoe UI" w:hAnsi="Segoe UI" w:cs="Segoe UI"/>
          <w:sz w:val="21"/>
          <w:szCs w:val="21"/>
        </w:rPr>
      </w:pPr>
      <w:r w:rsidRPr="00214323">
        <w:rPr>
          <w:rFonts w:ascii="Segoe UI" w:hAnsi="Segoe UI" w:cs="Segoe UI"/>
          <w:sz w:val="21"/>
          <w:szCs w:val="21"/>
        </w:rPr>
        <w:t>Develop and implement a food strategy and/or action plan</w:t>
      </w:r>
      <w:r w:rsidR="000679A8">
        <w:rPr>
          <w:rFonts w:ascii="Segoe UI" w:hAnsi="Segoe UI" w:cs="Segoe UI"/>
          <w:sz w:val="21"/>
          <w:szCs w:val="21"/>
        </w:rPr>
        <w:t>.</w:t>
      </w:r>
    </w:p>
    <w:p w14:paraId="35C6F3E3" w14:textId="439DE7DB" w:rsidR="005A62C7" w:rsidRPr="00214323" w:rsidRDefault="005A62C7" w:rsidP="005A62C7">
      <w:pPr>
        <w:pStyle w:val="ListParagraph"/>
        <w:numPr>
          <w:ilvl w:val="0"/>
          <w:numId w:val="30"/>
        </w:numPr>
        <w:rPr>
          <w:rFonts w:ascii="Segoe UI" w:hAnsi="Segoe UI" w:cs="Segoe UI"/>
          <w:b/>
          <w:bCs/>
          <w:sz w:val="21"/>
          <w:szCs w:val="21"/>
        </w:rPr>
      </w:pPr>
      <w:r w:rsidRPr="00214323">
        <w:rPr>
          <w:rFonts w:ascii="Segoe UI" w:hAnsi="Segoe UI" w:cs="Segoe UI"/>
          <w:sz w:val="21"/>
          <w:szCs w:val="21"/>
        </w:rPr>
        <w:t>Work with and harness the third sector and communities</w:t>
      </w:r>
      <w:r w:rsidR="000679A8">
        <w:rPr>
          <w:rFonts w:ascii="Segoe UI" w:hAnsi="Segoe UI" w:cs="Segoe UI"/>
          <w:sz w:val="21"/>
          <w:szCs w:val="21"/>
        </w:rPr>
        <w:t>.</w:t>
      </w:r>
    </w:p>
    <w:p w14:paraId="2C870C0E" w14:textId="1BD49BDF" w:rsidR="005A62C7" w:rsidRPr="00214323" w:rsidRDefault="005A62C7" w:rsidP="005A62C7">
      <w:pPr>
        <w:pStyle w:val="ListParagraph"/>
        <w:numPr>
          <w:ilvl w:val="0"/>
          <w:numId w:val="30"/>
        </w:numPr>
        <w:rPr>
          <w:rFonts w:ascii="Segoe UI" w:hAnsi="Segoe UI" w:cs="Segoe UI"/>
          <w:sz w:val="21"/>
          <w:szCs w:val="21"/>
        </w:rPr>
      </w:pPr>
      <w:r w:rsidRPr="00214323">
        <w:rPr>
          <w:rFonts w:ascii="Segoe UI" w:hAnsi="Segoe UI" w:cs="Segoe UI"/>
          <w:sz w:val="21"/>
          <w:szCs w:val="21"/>
        </w:rPr>
        <w:t>Ensure effective practicalities are in place</w:t>
      </w:r>
      <w:r w:rsidR="000679A8">
        <w:rPr>
          <w:rFonts w:ascii="Segoe UI" w:hAnsi="Segoe UI" w:cs="Segoe UI"/>
          <w:sz w:val="21"/>
          <w:szCs w:val="21"/>
        </w:rPr>
        <w:t>.</w:t>
      </w:r>
    </w:p>
    <w:p w14:paraId="53E63E97" w14:textId="466C6F49" w:rsidR="005A62C7" w:rsidRPr="00214323" w:rsidRDefault="005A62C7" w:rsidP="005A62C7">
      <w:pPr>
        <w:pStyle w:val="ListParagraph"/>
        <w:numPr>
          <w:ilvl w:val="0"/>
          <w:numId w:val="30"/>
        </w:numPr>
        <w:rPr>
          <w:rFonts w:ascii="Segoe UI" w:hAnsi="Segoe UI" w:cs="Segoe UI"/>
          <w:sz w:val="21"/>
          <w:szCs w:val="21"/>
        </w:rPr>
      </w:pPr>
      <w:r w:rsidRPr="00214323">
        <w:rPr>
          <w:rFonts w:ascii="Segoe UI" w:hAnsi="Segoe UI" w:cs="Segoe UI"/>
          <w:sz w:val="21"/>
          <w:szCs w:val="21"/>
        </w:rPr>
        <w:t>Identify effective ways to communicate amongst all relevant organisations</w:t>
      </w:r>
      <w:r w:rsidR="000679A8">
        <w:rPr>
          <w:rFonts w:ascii="Segoe UI" w:hAnsi="Segoe UI" w:cs="Segoe UI"/>
          <w:sz w:val="21"/>
          <w:szCs w:val="21"/>
        </w:rPr>
        <w:t>.</w:t>
      </w:r>
    </w:p>
    <w:p w14:paraId="42FC07F6" w14:textId="48F622FA" w:rsidR="005A62C7" w:rsidRPr="00214323" w:rsidRDefault="005A62C7" w:rsidP="005A62C7">
      <w:pPr>
        <w:pStyle w:val="ListParagraph"/>
        <w:numPr>
          <w:ilvl w:val="0"/>
          <w:numId w:val="30"/>
        </w:numPr>
        <w:rPr>
          <w:rFonts w:ascii="Segoe UI" w:hAnsi="Segoe UI" w:cs="Segoe UI"/>
          <w:sz w:val="21"/>
          <w:szCs w:val="21"/>
        </w:rPr>
        <w:sectPr w:rsidR="005A62C7" w:rsidRPr="00214323" w:rsidSect="00FF4E17">
          <w:endnotePr>
            <w:numFmt w:val="decimal"/>
          </w:endnotePr>
          <w:type w:val="continuous"/>
          <w:pgSz w:w="11900" w:h="16840"/>
          <w:pgMar w:top="1440" w:right="1440" w:bottom="1440" w:left="1440" w:header="708" w:footer="708" w:gutter="0"/>
          <w:cols w:space="708"/>
          <w:docGrid w:linePitch="360"/>
        </w:sectPr>
      </w:pPr>
      <w:r w:rsidRPr="00214323">
        <w:rPr>
          <w:rFonts w:ascii="Segoe UI" w:hAnsi="Segoe UI" w:cs="Segoe UI"/>
          <w:sz w:val="21"/>
          <w:szCs w:val="21"/>
        </w:rPr>
        <w:t xml:space="preserve">Learn from others </w:t>
      </w:r>
      <w:r w:rsidR="000679A8">
        <w:rPr>
          <w:rFonts w:ascii="Segoe UI" w:hAnsi="Segoe UI" w:cs="Segoe UI"/>
          <w:sz w:val="21"/>
          <w:szCs w:val="21"/>
        </w:rPr>
        <w:t>.</w:t>
      </w:r>
    </w:p>
    <w:p w14:paraId="59CA51CA" w14:textId="2DF13CA1" w:rsidR="005A62C7" w:rsidRPr="00214323" w:rsidRDefault="005A62C7" w:rsidP="005A62C7">
      <w:pPr>
        <w:rPr>
          <w:rFonts w:ascii="Segoe UI" w:hAnsi="Segoe UI" w:cs="Segoe UI"/>
          <w:b/>
          <w:bCs/>
          <w:sz w:val="21"/>
          <w:szCs w:val="21"/>
        </w:rPr>
        <w:sectPr w:rsidR="005A62C7" w:rsidRPr="00214323" w:rsidSect="004A23B0">
          <w:endnotePr>
            <w:numFmt w:val="decimal"/>
          </w:endnotePr>
          <w:type w:val="continuous"/>
          <w:pgSz w:w="11900" w:h="16840"/>
          <w:pgMar w:top="1440" w:right="1440" w:bottom="1440" w:left="1440" w:header="708" w:footer="708" w:gutter="0"/>
          <w:cols w:space="708"/>
          <w:docGrid w:linePitch="360"/>
        </w:sectPr>
      </w:pPr>
    </w:p>
    <w:p w14:paraId="77BDFF94" w14:textId="22E41B71" w:rsidR="008E0BDF" w:rsidRPr="00214323" w:rsidRDefault="008E0BDF" w:rsidP="005232CF">
      <w:pPr>
        <w:rPr>
          <w:rFonts w:ascii="Segoe UI" w:hAnsi="Segoe UI" w:cs="Segoe UI"/>
          <w:b/>
          <w:bCs/>
          <w:sz w:val="28"/>
          <w:szCs w:val="28"/>
        </w:rPr>
      </w:pPr>
      <w:r w:rsidRPr="00214323">
        <w:rPr>
          <w:rFonts w:ascii="Segoe UI" w:hAnsi="Segoe UI" w:cs="Segoe UI"/>
          <w:b/>
          <w:bCs/>
          <w:sz w:val="28"/>
          <w:szCs w:val="28"/>
        </w:rPr>
        <w:t>Retaining or sustaining collaborative approaches</w:t>
      </w:r>
    </w:p>
    <w:p w14:paraId="38A4BC99" w14:textId="77777777" w:rsidR="008E0BDF" w:rsidRPr="00214323" w:rsidRDefault="008E0BDF" w:rsidP="005232CF">
      <w:pPr>
        <w:rPr>
          <w:rFonts w:ascii="Segoe UI" w:hAnsi="Segoe UI" w:cs="Segoe UI"/>
          <w:b/>
          <w:bCs/>
          <w:sz w:val="21"/>
          <w:szCs w:val="21"/>
        </w:rPr>
      </w:pPr>
    </w:p>
    <w:p w14:paraId="4F02C74D" w14:textId="21C1BFDB" w:rsidR="008E0BDF" w:rsidRPr="00214323" w:rsidRDefault="008E0BDF" w:rsidP="005232CF">
      <w:pPr>
        <w:rPr>
          <w:rFonts w:ascii="Segoe UI" w:hAnsi="Segoe UI" w:cs="Segoe UI"/>
          <w:b/>
          <w:bCs/>
          <w:sz w:val="21"/>
          <w:szCs w:val="21"/>
        </w:rPr>
      </w:pPr>
      <w:r w:rsidRPr="00214323">
        <w:rPr>
          <w:rFonts w:ascii="Segoe UI" w:hAnsi="Segoe UI" w:cs="Segoe UI"/>
          <w:i/>
          <w:sz w:val="21"/>
          <w:szCs w:val="21"/>
        </w:rPr>
        <w:t>Food Poverty Alliances</w:t>
      </w:r>
      <w:r w:rsidR="00FF4E17" w:rsidRPr="00214323">
        <w:rPr>
          <w:rFonts w:ascii="Segoe UI" w:hAnsi="Segoe UI" w:cs="Segoe UI"/>
          <w:i/>
          <w:sz w:val="21"/>
          <w:szCs w:val="21"/>
        </w:rPr>
        <w:t xml:space="preserve">: </w:t>
      </w:r>
      <w:r w:rsidRPr="00214323">
        <w:rPr>
          <w:rFonts w:ascii="Segoe UI" w:hAnsi="Segoe UI" w:cs="Segoe UI"/>
          <w:sz w:val="21"/>
          <w:szCs w:val="21"/>
        </w:rPr>
        <w:t xml:space="preserve">It is </w:t>
      </w:r>
      <w:r w:rsidR="00FF4E17" w:rsidRPr="00214323">
        <w:rPr>
          <w:rFonts w:ascii="Segoe UI" w:hAnsi="Segoe UI" w:cs="Segoe UI"/>
          <w:sz w:val="21"/>
          <w:szCs w:val="21"/>
        </w:rPr>
        <w:t xml:space="preserve">unclear </w:t>
      </w:r>
      <w:r w:rsidRPr="00214323">
        <w:rPr>
          <w:rFonts w:ascii="Segoe UI" w:hAnsi="Segoe UI" w:cs="Segoe UI"/>
          <w:sz w:val="21"/>
          <w:szCs w:val="21"/>
        </w:rPr>
        <w:t>how sustainable these FPAs have been since 2021 and it would require contact with each one – where they still exist, or where they may have merged or reformed into another collaborative model – to locate their persistence and viability. Funding for the continuation of a dedicated co-ordinator post may have been a challenge beyond 2021, though there sustainability more generally is felt to have been achieved by ensuring FLAs / their localities are signed up to the Sustainable Food Place initiative giving continued access to shared re</w:t>
      </w:r>
      <w:r w:rsidRPr="006F4506">
        <w:rPr>
          <w:rFonts w:ascii="Segoe UI" w:hAnsi="Segoe UI" w:cs="Segoe UI"/>
          <w:sz w:val="21"/>
          <w:szCs w:val="21"/>
        </w:rPr>
        <w:t xml:space="preserve">sources. </w:t>
      </w:r>
      <w:hyperlink r:id="rId28" w:history="1">
        <w:r w:rsidRPr="006F4506">
          <w:rPr>
            <w:rStyle w:val="Hyperlink"/>
            <w:rFonts w:ascii="Segoe UI" w:hAnsi="Segoe UI" w:cs="Segoe UI"/>
            <w:sz w:val="21"/>
            <w:szCs w:val="21"/>
          </w:rPr>
          <w:t>FPA action plans</w:t>
        </w:r>
      </w:hyperlink>
      <w:r w:rsidRPr="006F4506">
        <w:rPr>
          <w:rFonts w:ascii="Segoe UI" w:hAnsi="Segoe UI" w:cs="Segoe UI"/>
          <w:sz w:val="21"/>
          <w:szCs w:val="21"/>
        </w:rPr>
        <w:t xml:space="preserve"> are available to review</w:t>
      </w:r>
      <w:r w:rsidR="006F4506" w:rsidRPr="006F4506">
        <w:rPr>
          <w:rStyle w:val="EndnoteReference"/>
          <w:rFonts w:ascii="Segoe UI" w:hAnsi="Segoe UI" w:cs="Segoe UI"/>
          <w:sz w:val="21"/>
          <w:szCs w:val="21"/>
        </w:rPr>
        <w:endnoteReference w:id="21"/>
      </w:r>
      <w:r w:rsidRPr="006F4506">
        <w:rPr>
          <w:rFonts w:ascii="Segoe UI" w:hAnsi="Segoe UI" w:cs="Segoe UI"/>
          <w:sz w:val="21"/>
          <w:szCs w:val="21"/>
        </w:rPr>
        <w:t xml:space="preserve"> as</w:t>
      </w:r>
      <w:r w:rsidRPr="00214323">
        <w:rPr>
          <w:rFonts w:ascii="Segoe UI" w:hAnsi="Segoe UI" w:cs="Segoe UI"/>
          <w:sz w:val="21"/>
          <w:szCs w:val="21"/>
        </w:rPr>
        <w:t xml:space="preserve"> is the collective impact tracker tool which enables FPAs to consider a structure for gathering data and evidence as part of their role to communicate the difference being made locally to people, the environment, communities and the wider food system.</w:t>
      </w:r>
    </w:p>
    <w:p w14:paraId="555F2BF3" w14:textId="77777777" w:rsidR="008E0BDF" w:rsidRPr="00214323" w:rsidRDefault="008E0BDF" w:rsidP="005232CF">
      <w:pPr>
        <w:rPr>
          <w:rFonts w:ascii="Segoe UI" w:hAnsi="Segoe UI" w:cs="Segoe UI"/>
          <w:b/>
          <w:bCs/>
          <w:sz w:val="21"/>
          <w:szCs w:val="21"/>
        </w:rPr>
      </w:pPr>
    </w:p>
    <w:p w14:paraId="196BAF3C" w14:textId="599B1C8E" w:rsidR="008E0BDF" w:rsidRPr="00214323" w:rsidRDefault="008E0BDF" w:rsidP="005232CF">
      <w:pPr>
        <w:rPr>
          <w:rFonts w:ascii="Segoe UI" w:hAnsi="Segoe UI" w:cs="Segoe UI"/>
          <w:sz w:val="21"/>
          <w:szCs w:val="21"/>
        </w:rPr>
      </w:pPr>
      <w:r w:rsidRPr="00214323">
        <w:rPr>
          <w:rFonts w:ascii="Segoe UI" w:hAnsi="Segoe UI" w:cs="Segoe UI"/>
          <w:i/>
          <w:sz w:val="21"/>
          <w:szCs w:val="21"/>
        </w:rPr>
        <w:lastRenderedPageBreak/>
        <w:t>Partnership responses established as a response to the pandemic</w:t>
      </w:r>
      <w:r w:rsidR="00FF4E17" w:rsidRPr="00214323">
        <w:rPr>
          <w:rFonts w:ascii="Segoe UI" w:hAnsi="Segoe UI" w:cs="Segoe UI"/>
          <w:i/>
          <w:sz w:val="21"/>
          <w:szCs w:val="21"/>
        </w:rPr>
        <w:t xml:space="preserve">: </w:t>
      </w:r>
      <w:r w:rsidR="00FF4E17" w:rsidRPr="00214323">
        <w:rPr>
          <w:rFonts w:ascii="Segoe UI" w:hAnsi="Segoe UI" w:cs="Segoe UI"/>
          <w:sz w:val="21"/>
          <w:szCs w:val="21"/>
        </w:rPr>
        <w:t>Some have endured and / or evolved. Just a small selection of e</w:t>
      </w:r>
      <w:r w:rsidRPr="00214323">
        <w:rPr>
          <w:rFonts w:ascii="Segoe UI" w:hAnsi="Segoe UI" w:cs="Segoe UI"/>
          <w:sz w:val="21"/>
          <w:szCs w:val="21"/>
        </w:rPr>
        <w:t>xamples in the literature include:</w:t>
      </w:r>
    </w:p>
    <w:p w14:paraId="44D2A555" w14:textId="5956CB52" w:rsidR="008E0BDF" w:rsidRPr="00214323" w:rsidRDefault="008E0BDF" w:rsidP="00FF4E17">
      <w:pPr>
        <w:pStyle w:val="ListParagraph"/>
        <w:numPr>
          <w:ilvl w:val="0"/>
          <w:numId w:val="35"/>
        </w:numPr>
        <w:rPr>
          <w:rFonts w:ascii="Segoe UI" w:hAnsi="Segoe UI" w:cs="Segoe UI"/>
          <w:sz w:val="21"/>
          <w:szCs w:val="21"/>
        </w:rPr>
      </w:pPr>
      <w:r w:rsidRPr="00214323">
        <w:rPr>
          <w:rFonts w:ascii="Segoe UI" w:hAnsi="Segoe UI" w:cs="Segoe UI"/>
          <w:sz w:val="21"/>
          <w:szCs w:val="21"/>
        </w:rPr>
        <w:t xml:space="preserve">One of the larger community food providers in Edinburgh was working to foster connections and networks between the smaller providers across the city. They felt this brought strength and energy to the efforts to tackle household food insecurity: </w:t>
      </w:r>
    </w:p>
    <w:p w14:paraId="3413391A" w14:textId="15555338" w:rsidR="008E0BDF" w:rsidRPr="00214323" w:rsidRDefault="008E0BDF" w:rsidP="00FF4E17">
      <w:pPr>
        <w:pStyle w:val="ListParagraph"/>
        <w:numPr>
          <w:ilvl w:val="0"/>
          <w:numId w:val="35"/>
        </w:numPr>
        <w:rPr>
          <w:rFonts w:ascii="Segoe UI" w:hAnsi="Segoe UI" w:cs="Segoe UI"/>
          <w:sz w:val="21"/>
          <w:szCs w:val="21"/>
        </w:rPr>
      </w:pPr>
      <w:r w:rsidRPr="00214323">
        <w:rPr>
          <w:rFonts w:ascii="Segoe UI" w:hAnsi="Segoe UI" w:cs="Segoe UI"/>
          <w:sz w:val="21"/>
          <w:szCs w:val="21"/>
        </w:rPr>
        <w:t xml:space="preserve">The public health team at Greenwich Council were working to build a network of smaller providers and, in doing so worked to provide a means of doing this in a way that suited the third sector organisations, </w:t>
      </w:r>
      <w:r w:rsidR="00A34428" w:rsidRPr="00214323">
        <w:rPr>
          <w:rFonts w:ascii="Segoe UI" w:hAnsi="Segoe UI" w:cs="Segoe UI"/>
          <w:sz w:val="21"/>
          <w:szCs w:val="21"/>
        </w:rPr>
        <w:t>i.e.,</w:t>
      </w:r>
      <w:r w:rsidRPr="00214323">
        <w:rPr>
          <w:rFonts w:ascii="Segoe UI" w:hAnsi="Segoe UI" w:cs="Segoe UI"/>
          <w:sz w:val="21"/>
          <w:szCs w:val="21"/>
        </w:rPr>
        <w:t xml:space="preserve"> having individual conversations and not expecting for those conversations to all happen conveniently in a Food Action Alliance meeting</w:t>
      </w:r>
    </w:p>
    <w:p w14:paraId="6CC1BE54" w14:textId="2A3B4E80" w:rsidR="008E0BDF" w:rsidRPr="00214323" w:rsidRDefault="008E0BDF" w:rsidP="00FF4E17">
      <w:pPr>
        <w:pStyle w:val="ListParagraph"/>
        <w:numPr>
          <w:ilvl w:val="0"/>
          <w:numId w:val="35"/>
        </w:numPr>
        <w:rPr>
          <w:rFonts w:ascii="Segoe UI" w:hAnsi="Segoe UI" w:cs="Segoe UI"/>
          <w:sz w:val="21"/>
          <w:szCs w:val="21"/>
        </w:rPr>
      </w:pPr>
      <w:r w:rsidRPr="00214323">
        <w:rPr>
          <w:rFonts w:ascii="Segoe UI" w:hAnsi="Segoe UI" w:cs="Segoe UI"/>
          <w:sz w:val="21"/>
          <w:szCs w:val="21"/>
        </w:rPr>
        <w:t>A study participant from Swansea Council talked of work to update the Council’s Tackling Poverty strategy. The revised version w</w:t>
      </w:r>
      <w:r w:rsidR="00FF4E17" w:rsidRPr="00214323">
        <w:rPr>
          <w:rFonts w:ascii="Segoe UI" w:hAnsi="Segoe UI" w:cs="Segoe UI"/>
          <w:sz w:val="21"/>
          <w:szCs w:val="21"/>
        </w:rPr>
        <w:t>ould</w:t>
      </w:r>
      <w:r w:rsidRPr="00214323">
        <w:rPr>
          <w:rFonts w:ascii="Segoe UI" w:hAnsi="Segoe UI" w:cs="Segoe UI"/>
          <w:sz w:val="21"/>
          <w:szCs w:val="21"/>
        </w:rPr>
        <w:t xml:space="preserve"> have a stronger emphasis on “the role of partnership working and co</w:t>
      </w:r>
      <w:r w:rsidR="00FF4E17" w:rsidRPr="00214323">
        <w:rPr>
          <w:rFonts w:ascii="Segoe UI" w:hAnsi="Segoe UI" w:cs="Segoe UI"/>
          <w:sz w:val="21"/>
          <w:szCs w:val="21"/>
        </w:rPr>
        <w:t>llaboration across the board.</w:t>
      </w:r>
    </w:p>
    <w:p w14:paraId="3F727BFD" w14:textId="77777777" w:rsidR="008E0BDF" w:rsidRPr="00214323" w:rsidRDefault="008E0BDF" w:rsidP="005232CF">
      <w:pPr>
        <w:rPr>
          <w:rFonts w:ascii="Segoe UI" w:hAnsi="Segoe UI" w:cs="Segoe UI"/>
          <w:b/>
          <w:bCs/>
          <w:sz w:val="21"/>
          <w:szCs w:val="21"/>
        </w:rPr>
      </w:pPr>
    </w:p>
    <w:p w14:paraId="448F5C8D" w14:textId="2E94CF46" w:rsidR="00B557BC" w:rsidRPr="00214323" w:rsidRDefault="00B557BC" w:rsidP="005232CF">
      <w:pPr>
        <w:rPr>
          <w:rFonts w:ascii="Segoe UI" w:hAnsi="Segoe UI" w:cs="Segoe UI"/>
          <w:b/>
          <w:bCs/>
          <w:sz w:val="28"/>
          <w:szCs w:val="28"/>
        </w:rPr>
      </w:pPr>
      <w:r w:rsidRPr="00214323">
        <w:rPr>
          <w:rFonts w:ascii="Segoe UI" w:hAnsi="Segoe UI" w:cs="Segoe UI"/>
          <w:b/>
          <w:bCs/>
          <w:sz w:val="28"/>
          <w:szCs w:val="28"/>
        </w:rPr>
        <w:t>Recent learning</w:t>
      </w:r>
    </w:p>
    <w:p w14:paraId="1DE08B9F" w14:textId="7BDA1360" w:rsidR="00B557BC" w:rsidRDefault="00B557BC" w:rsidP="005232CF">
      <w:pPr>
        <w:rPr>
          <w:rFonts w:ascii="Segoe UI" w:hAnsi="Segoe UI" w:cs="Segoe UI"/>
          <w:b/>
          <w:bCs/>
          <w:sz w:val="20"/>
          <w:szCs w:val="20"/>
        </w:rPr>
      </w:pPr>
    </w:p>
    <w:p w14:paraId="078379E2" w14:textId="63AB36FD" w:rsidR="003B7C40" w:rsidRPr="003B7C40" w:rsidRDefault="003B7C40" w:rsidP="003B7C40">
      <w:pPr>
        <w:rPr>
          <w:rFonts w:ascii="Segoe UI" w:hAnsi="Segoe UI" w:cs="Segoe UI"/>
          <w:sz w:val="20"/>
          <w:szCs w:val="20"/>
        </w:rPr>
      </w:pPr>
      <w:r w:rsidRPr="003B7C40">
        <w:rPr>
          <w:rFonts w:ascii="Segoe UI" w:hAnsi="Segoe UI" w:cs="Segoe UI"/>
          <w:sz w:val="20"/>
          <w:szCs w:val="20"/>
        </w:rPr>
        <w:t>The Local Responses to household food insecurity across the UK during COVID-19 (September 2020-September 2021) study suggested these priorities for partnership s and alliances alongside local authorities and third sector organisations</w:t>
      </w:r>
      <w:r w:rsidRPr="003B7C40">
        <w:rPr>
          <w:rStyle w:val="EndnoteReference"/>
          <w:rFonts w:ascii="Segoe UI" w:hAnsi="Segoe UI" w:cs="Segoe UI"/>
          <w:sz w:val="20"/>
          <w:szCs w:val="20"/>
        </w:rPr>
        <w:endnoteReference w:id="22"/>
      </w:r>
      <w:r w:rsidRPr="003B7C40">
        <w:rPr>
          <w:rFonts w:ascii="Segoe UI" w:hAnsi="Segoe UI" w:cs="Segoe UI"/>
          <w:sz w:val="20"/>
          <w:szCs w:val="20"/>
        </w:rPr>
        <w:t>.</w:t>
      </w:r>
    </w:p>
    <w:p w14:paraId="59E78142" w14:textId="78403516" w:rsidR="003B7C40" w:rsidRPr="003B7C40" w:rsidRDefault="003B7C40" w:rsidP="003B7C40">
      <w:pPr>
        <w:rPr>
          <w:rFonts w:ascii="Segoe UI" w:hAnsi="Segoe UI" w:cs="Segoe UI"/>
          <w:sz w:val="20"/>
          <w:szCs w:val="20"/>
        </w:rPr>
      </w:pPr>
    </w:p>
    <w:p w14:paraId="1B56B14A" w14:textId="67DC15DC" w:rsidR="003B7C40" w:rsidRDefault="003B7C40" w:rsidP="005232CF">
      <w:pPr>
        <w:rPr>
          <w:rFonts w:ascii="Segoe UI" w:hAnsi="Segoe UI" w:cs="Segoe UI"/>
          <w:b/>
          <w:bCs/>
          <w:sz w:val="20"/>
          <w:szCs w:val="20"/>
        </w:rPr>
      </w:pPr>
    </w:p>
    <w:p w14:paraId="013F78AF" w14:textId="54C0A2AE" w:rsidR="003B7C40" w:rsidRDefault="003B7C40" w:rsidP="005232CF">
      <w:pPr>
        <w:rPr>
          <w:rFonts w:ascii="Segoe UI" w:hAnsi="Segoe UI" w:cs="Segoe UI"/>
          <w:b/>
          <w:bCs/>
          <w:sz w:val="20"/>
          <w:szCs w:val="20"/>
        </w:rPr>
      </w:pPr>
      <w:r w:rsidRPr="003B7C40">
        <w:rPr>
          <w:rFonts w:ascii="Segoe UI" w:hAnsi="Segoe UI" w:cs="Segoe UI"/>
          <w:b/>
          <w:bCs/>
          <w:noProof/>
          <w:sz w:val="20"/>
          <w:szCs w:val="20"/>
        </w:rPr>
        <w:drawing>
          <wp:inline distT="0" distB="0" distL="0" distR="0" wp14:anchorId="7D2DD73B" wp14:editId="657081A4">
            <wp:extent cx="5727700" cy="3213735"/>
            <wp:effectExtent l="19050" t="19050" r="25400" b="24765"/>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29"/>
                    <a:stretch>
                      <a:fillRect/>
                    </a:stretch>
                  </pic:blipFill>
                  <pic:spPr>
                    <a:xfrm>
                      <a:off x="0" y="0"/>
                      <a:ext cx="5727700" cy="3213735"/>
                    </a:xfrm>
                    <a:prstGeom prst="rect">
                      <a:avLst/>
                    </a:prstGeom>
                    <a:ln w="15875">
                      <a:solidFill>
                        <a:schemeClr val="accent1">
                          <a:shade val="50000"/>
                        </a:schemeClr>
                      </a:solidFill>
                    </a:ln>
                  </pic:spPr>
                </pic:pic>
              </a:graphicData>
            </a:graphic>
          </wp:inline>
        </w:drawing>
      </w:r>
    </w:p>
    <w:p w14:paraId="15E0B9E6" w14:textId="6948595C" w:rsidR="003B7C40" w:rsidRDefault="003B7C40" w:rsidP="005232CF">
      <w:pPr>
        <w:rPr>
          <w:rFonts w:ascii="Segoe UI" w:hAnsi="Segoe UI" w:cs="Segoe UI"/>
          <w:b/>
          <w:bCs/>
          <w:sz w:val="20"/>
          <w:szCs w:val="20"/>
        </w:rPr>
      </w:pPr>
    </w:p>
    <w:p w14:paraId="17991017" w14:textId="660B0AE2" w:rsidR="003B7C40" w:rsidRDefault="003B7C40" w:rsidP="005232CF">
      <w:pPr>
        <w:rPr>
          <w:rFonts w:ascii="Segoe UI" w:hAnsi="Segoe UI" w:cs="Segoe UI"/>
          <w:b/>
          <w:bCs/>
          <w:sz w:val="20"/>
          <w:szCs w:val="20"/>
        </w:rPr>
      </w:pPr>
    </w:p>
    <w:p w14:paraId="54A48015" w14:textId="053E7881" w:rsidR="00B557BC" w:rsidRPr="00214323" w:rsidRDefault="00B557BC" w:rsidP="00242A98">
      <w:pPr>
        <w:rPr>
          <w:rFonts w:ascii="Segoe UI" w:hAnsi="Segoe UI" w:cs="Segoe UI"/>
          <w:sz w:val="21"/>
          <w:szCs w:val="21"/>
        </w:rPr>
      </w:pPr>
      <w:r w:rsidRPr="00214323">
        <w:rPr>
          <w:rFonts w:ascii="Segoe UI" w:hAnsi="Segoe UI" w:cs="Segoe UI"/>
          <w:sz w:val="21"/>
          <w:szCs w:val="21"/>
        </w:rPr>
        <w:t>SUSTAIN</w:t>
      </w:r>
      <w:r w:rsidR="003B7C40">
        <w:rPr>
          <w:rFonts w:ascii="Segoe UI" w:hAnsi="Segoe UI" w:cs="Segoe UI"/>
          <w:sz w:val="21"/>
          <w:szCs w:val="21"/>
        </w:rPr>
        <w:t>: ‘</w:t>
      </w:r>
      <w:r w:rsidRPr="00214323">
        <w:rPr>
          <w:rFonts w:ascii="Segoe UI" w:hAnsi="Segoe UI" w:cs="Segoe UI"/>
          <w:sz w:val="21"/>
          <w:szCs w:val="21"/>
        </w:rPr>
        <w:t>The cost of living and local action by food partnerships</w:t>
      </w:r>
      <w:r w:rsidR="00242A98" w:rsidRPr="00214323">
        <w:rPr>
          <w:rFonts w:ascii="Segoe UI" w:hAnsi="Segoe UI" w:cs="Segoe UI"/>
          <w:sz w:val="21"/>
          <w:szCs w:val="21"/>
        </w:rPr>
        <w:t xml:space="preserve"> (November 2022)</w:t>
      </w:r>
      <w:r w:rsidR="003B7C40">
        <w:rPr>
          <w:rFonts w:ascii="Segoe UI" w:hAnsi="Segoe UI" w:cs="Segoe UI"/>
          <w:sz w:val="21"/>
          <w:szCs w:val="21"/>
        </w:rPr>
        <w:t>’</w:t>
      </w:r>
      <w:r w:rsidR="00242A98" w:rsidRPr="00214323">
        <w:rPr>
          <w:rFonts w:ascii="Segoe UI" w:hAnsi="Segoe UI" w:cs="Segoe UI"/>
          <w:sz w:val="21"/>
          <w:szCs w:val="21"/>
        </w:rPr>
        <w:t xml:space="preserve"> brought together 123 practitioners to hear about good practice from 3 food partnerships.</w:t>
      </w:r>
    </w:p>
    <w:p w14:paraId="55FA77C4" w14:textId="5D0DC730" w:rsidR="00242A98" w:rsidRPr="00214323" w:rsidRDefault="00242A98" w:rsidP="00242A98">
      <w:pPr>
        <w:rPr>
          <w:rFonts w:ascii="Segoe UI" w:hAnsi="Segoe UI" w:cs="Segoe UI"/>
          <w:sz w:val="21"/>
          <w:szCs w:val="21"/>
        </w:rPr>
      </w:pPr>
    </w:p>
    <w:p w14:paraId="749F72D2" w14:textId="62FE5B36" w:rsidR="0003085D" w:rsidRDefault="0003085D" w:rsidP="00242A98">
      <w:pPr>
        <w:rPr>
          <w:rFonts w:ascii="Segoe UI" w:hAnsi="Segoe UI" w:cs="Segoe UI"/>
          <w:b/>
          <w:bCs/>
          <w:sz w:val="21"/>
          <w:szCs w:val="21"/>
        </w:rPr>
      </w:pPr>
      <w:r w:rsidRPr="00214323">
        <w:rPr>
          <w:rFonts w:ascii="Segoe UI" w:hAnsi="Segoe UI" w:cs="Segoe UI"/>
          <w:b/>
          <w:bCs/>
          <w:sz w:val="21"/>
          <w:szCs w:val="21"/>
        </w:rPr>
        <w:t>Key messages</w:t>
      </w:r>
      <w:r w:rsidR="003B7C40">
        <w:rPr>
          <w:rFonts w:ascii="Segoe UI" w:hAnsi="Segoe UI" w:cs="Segoe UI"/>
          <w:b/>
          <w:bCs/>
          <w:sz w:val="21"/>
          <w:szCs w:val="21"/>
        </w:rPr>
        <w:t xml:space="preserve"> </w:t>
      </w:r>
    </w:p>
    <w:p w14:paraId="76E12419" w14:textId="77777777" w:rsidR="003B7C40" w:rsidRPr="00214323" w:rsidRDefault="003B7C40" w:rsidP="00242A98">
      <w:pPr>
        <w:rPr>
          <w:rFonts w:ascii="Segoe UI" w:hAnsi="Segoe UI" w:cs="Segoe UI"/>
          <w:b/>
          <w:bCs/>
          <w:sz w:val="21"/>
          <w:szCs w:val="21"/>
        </w:rPr>
      </w:pPr>
    </w:p>
    <w:p w14:paraId="3452AC3D" w14:textId="667F847E" w:rsidR="00DF5F4D" w:rsidRPr="00214323" w:rsidRDefault="00DF5F4D" w:rsidP="0003085D">
      <w:pPr>
        <w:pStyle w:val="ListParagraph"/>
        <w:numPr>
          <w:ilvl w:val="0"/>
          <w:numId w:val="36"/>
        </w:numPr>
        <w:rPr>
          <w:rFonts w:ascii="Segoe UI" w:hAnsi="Segoe UI" w:cs="Segoe UI"/>
          <w:sz w:val="21"/>
          <w:szCs w:val="21"/>
        </w:rPr>
      </w:pPr>
      <w:r w:rsidRPr="00214323">
        <w:rPr>
          <w:rFonts w:ascii="Segoe UI" w:hAnsi="Segoe UI" w:cs="Segoe UI"/>
          <w:sz w:val="21"/>
          <w:szCs w:val="21"/>
        </w:rPr>
        <w:t>The economic situation has grown worse. Residents feel less supported through this lates</w:t>
      </w:r>
      <w:r w:rsidR="00F62C90" w:rsidRPr="00214323">
        <w:rPr>
          <w:rFonts w:ascii="Segoe UI" w:hAnsi="Segoe UI" w:cs="Segoe UI"/>
          <w:sz w:val="21"/>
          <w:szCs w:val="21"/>
        </w:rPr>
        <w:t>t</w:t>
      </w:r>
      <w:r w:rsidRPr="00214323">
        <w:rPr>
          <w:rFonts w:ascii="Segoe UI" w:hAnsi="Segoe UI" w:cs="Segoe UI"/>
          <w:sz w:val="21"/>
          <w:szCs w:val="21"/>
        </w:rPr>
        <w:t xml:space="preserve"> crisis than did during COVID. Networks are reporting more conflict between partners as resources grow </w:t>
      </w:r>
      <w:r w:rsidR="00A34428" w:rsidRPr="00214323">
        <w:rPr>
          <w:rFonts w:ascii="Segoe UI" w:hAnsi="Segoe UI" w:cs="Segoe UI"/>
          <w:sz w:val="21"/>
          <w:szCs w:val="21"/>
        </w:rPr>
        <w:t>scarcer</w:t>
      </w:r>
      <w:r w:rsidRPr="00214323">
        <w:rPr>
          <w:rFonts w:ascii="Segoe UI" w:hAnsi="Segoe UI" w:cs="Segoe UI"/>
          <w:sz w:val="21"/>
          <w:szCs w:val="21"/>
        </w:rPr>
        <w:t>.</w:t>
      </w:r>
    </w:p>
    <w:p w14:paraId="357CAA51" w14:textId="77777777" w:rsidR="00F62C90" w:rsidRPr="00214323" w:rsidRDefault="00F62C90" w:rsidP="00F62C90">
      <w:pPr>
        <w:pStyle w:val="ListParagraph"/>
        <w:numPr>
          <w:ilvl w:val="0"/>
          <w:numId w:val="36"/>
        </w:numPr>
        <w:rPr>
          <w:rFonts w:ascii="Segoe UI" w:hAnsi="Segoe UI" w:cs="Segoe UI"/>
          <w:sz w:val="21"/>
          <w:szCs w:val="21"/>
        </w:rPr>
      </w:pPr>
      <w:r w:rsidRPr="00214323">
        <w:rPr>
          <w:rFonts w:ascii="Segoe UI" w:hAnsi="Segoe UI" w:cs="Segoe UI"/>
          <w:sz w:val="21"/>
          <w:szCs w:val="21"/>
        </w:rPr>
        <w:lastRenderedPageBreak/>
        <w:t xml:space="preserve">The funding environment has grown more challenging, and the supply of surplus food has reduced as economic conditions have worsened. </w:t>
      </w:r>
    </w:p>
    <w:p w14:paraId="57A1811B" w14:textId="57489C7B" w:rsidR="00F62C90" w:rsidRPr="00214323" w:rsidRDefault="00F62C90" w:rsidP="00F62C90">
      <w:pPr>
        <w:pStyle w:val="ListParagraph"/>
        <w:numPr>
          <w:ilvl w:val="0"/>
          <w:numId w:val="36"/>
        </w:numPr>
        <w:rPr>
          <w:rFonts w:ascii="Segoe UI" w:hAnsi="Segoe UI" w:cs="Segoe UI"/>
          <w:sz w:val="21"/>
          <w:szCs w:val="21"/>
        </w:rPr>
      </w:pPr>
      <w:r w:rsidRPr="00214323">
        <w:rPr>
          <w:rFonts w:ascii="Segoe UI" w:hAnsi="Segoe UI" w:cs="Segoe UI"/>
          <w:sz w:val="21"/>
          <w:szCs w:val="21"/>
        </w:rPr>
        <w:t>Food partnerships play a key role ‘knitting together’ the public and VCSE responses to food insecurity.</w:t>
      </w:r>
    </w:p>
    <w:p w14:paraId="17A7F5CD" w14:textId="218D6828" w:rsidR="00214323" w:rsidRPr="00214323" w:rsidRDefault="00214323" w:rsidP="00F62C90">
      <w:pPr>
        <w:pStyle w:val="ListParagraph"/>
        <w:numPr>
          <w:ilvl w:val="0"/>
          <w:numId w:val="36"/>
        </w:numPr>
        <w:rPr>
          <w:rFonts w:ascii="Segoe UI" w:hAnsi="Segoe UI" w:cs="Segoe UI"/>
          <w:sz w:val="21"/>
          <w:szCs w:val="21"/>
        </w:rPr>
      </w:pPr>
      <w:r w:rsidRPr="00214323">
        <w:rPr>
          <w:rFonts w:ascii="Segoe UI" w:hAnsi="Segoe UI" w:cs="Segoe UI"/>
          <w:sz w:val="21"/>
          <w:szCs w:val="21"/>
        </w:rPr>
        <w:t>Central points and hubs with trusted relationships are key.</w:t>
      </w:r>
    </w:p>
    <w:p w14:paraId="0DE5566F" w14:textId="07DDC825" w:rsidR="0003085D" w:rsidRPr="00214323" w:rsidRDefault="00DF5F4D" w:rsidP="0003085D">
      <w:pPr>
        <w:pStyle w:val="ListParagraph"/>
        <w:numPr>
          <w:ilvl w:val="0"/>
          <w:numId w:val="36"/>
        </w:numPr>
        <w:rPr>
          <w:rFonts w:ascii="Segoe UI" w:hAnsi="Segoe UI" w:cs="Segoe UI"/>
          <w:sz w:val="21"/>
          <w:szCs w:val="21"/>
        </w:rPr>
      </w:pPr>
      <w:r w:rsidRPr="00214323">
        <w:rPr>
          <w:rFonts w:ascii="Segoe UI" w:hAnsi="Segoe UI" w:cs="Segoe UI"/>
          <w:sz w:val="21"/>
          <w:szCs w:val="21"/>
        </w:rPr>
        <w:t>The i</w:t>
      </w:r>
      <w:r w:rsidR="0003085D" w:rsidRPr="00214323">
        <w:rPr>
          <w:rFonts w:ascii="Segoe UI" w:hAnsi="Segoe UI" w:cs="Segoe UI"/>
          <w:sz w:val="21"/>
          <w:szCs w:val="21"/>
        </w:rPr>
        <w:t xml:space="preserve">mportance of coordination, </w:t>
      </w:r>
      <w:r w:rsidR="00F62C90" w:rsidRPr="00214323">
        <w:rPr>
          <w:rFonts w:ascii="Segoe UI" w:hAnsi="Segoe UI" w:cs="Segoe UI"/>
          <w:sz w:val="21"/>
          <w:szCs w:val="21"/>
        </w:rPr>
        <w:t>capacity building</w:t>
      </w:r>
      <w:r w:rsidR="0003085D" w:rsidRPr="00214323">
        <w:rPr>
          <w:rFonts w:ascii="Segoe UI" w:hAnsi="Segoe UI" w:cs="Segoe UI"/>
          <w:sz w:val="21"/>
          <w:szCs w:val="21"/>
        </w:rPr>
        <w:t xml:space="preserve"> and connecting roles</w:t>
      </w:r>
      <w:r w:rsidR="00F62C90" w:rsidRPr="00214323">
        <w:rPr>
          <w:rFonts w:ascii="Segoe UI" w:hAnsi="Segoe UI" w:cs="Segoe UI"/>
          <w:sz w:val="21"/>
          <w:szCs w:val="21"/>
        </w:rPr>
        <w:t xml:space="preserve"> between local authorities and VCSEs was </w:t>
      </w:r>
      <w:r w:rsidR="00214323" w:rsidRPr="00214323">
        <w:rPr>
          <w:rFonts w:ascii="Segoe UI" w:hAnsi="Segoe UI" w:cs="Segoe UI"/>
          <w:sz w:val="21"/>
          <w:szCs w:val="21"/>
        </w:rPr>
        <w:t xml:space="preserve">also </w:t>
      </w:r>
      <w:r w:rsidR="00F62C90" w:rsidRPr="00214323">
        <w:rPr>
          <w:rFonts w:ascii="Segoe UI" w:hAnsi="Segoe UI" w:cs="Segoe UI"/>
          <w:sz w:val="21"/>
          <w:szCs w:val="21"/>
        </w:rPr>
        <w:t>affirmed</w:t>
      </w:r>
      <w:r w:rsidR="00214323" w:rsidRPr="00214323">
        <w:rPr>
          <w:rFonts w:ascii="Segoe UI" w:hAnsi="Segoe UI" w:cs="Segoe UI"/>
          <w:sz w:val="21"/>
          <w:szCs w:val="21"/>
        </w:rPr>
        <w:t>.</w:t>
      </w:r>
    </w:p>
    <w:p w14:paraId="01660176" w14:textId="29DEA66F" w:rsidR="0003085D" w:rsidRPr="00214323" w:rsidRDefault="0003085D" w:rsidP="0003085D">
      <w:pPr>
        <w:pStyle w:val="ListParagraph"/>
        <w:numPr>
          <w:ilvl w:val="0"/>
          <w:numId w:val="36"/>
        </w:numPr>
        <w:rPr>
          <w:rFonts w:ascii="Segoe UI" w:hAnsi="Segoe UI" w:cs="Segoe UI"/>
          <w:sz w:val="21"/>
          <w:szCs w:val="21"/>
        </w:rPr>
      </w:pPr>
      <w:r w:rsidRPr="00214323">
        <w:rPr>
          <w:rFonts w:ascii="Segoe UI" w:hAnsi="Segoe UI" w:cs="Segoe UI"/>
          <w:sz w:val="21"/>
          <w:szCs w:val="21"/>
        </w:rPr>
        <w:t xml:space="preserve">The </w:t>
      </w:r>
      <w:r w:rsidR="00214323">
        <w:rPr>
          <w:rFonts w:ascii="Segoe UI" w:hAnsi="Segoe UI" w:cs="Segoe UI"/>
          <w:sz w:val="21"/>
          <w:szCs w:val="21"/>
        </w:rPr>
        <w:t xml:space="preserve">food surplus distribution </w:t>
      </w:r>
      <w:r w:rsidRPr="00214323">
        <w:rPr>
          <w:rFonts w:ascii="Segoe UI" w:hAnsi="Segoe UI" w:cs="Segoe UI"/>
          <w:sz w:val="21"/>
          <w:szCs w:val="21"/>
        </w:rPr>
        <w:t>model that</w:t>
      </w:r>
      <w:r w:rsidR="00214323">
        <w:rPr>
          <w:rFonts w:ascii="Segoe UI" w:hAnsi="Segoe UI" w:cs="Segoe UI"/>
          <w:sz w:val="21"/>
          <w:szCs w:val="21"/>
        </w:rPr>
        <w:t xml:space="preserve"> many</w:t>
      </w:r>
      <w:r w:rsidRPr="00214323">
        <w:rPr>
          <w:rFonts w:ascii="Segoe UI" w:hAnsi="Segoe UI" w:cs="Segoe UI"/>
          <w:sz w:val="21"/>
          <w:szCs w:val="21"/>
        </w:rPr>
        <w:t xml:space="preserve"> food partnerships were established with</w:t>
      </w:r>
      <w:r w:rsidR="00214323">
        <w:rPr>
          <w:rFonts w:ascii="Segoe UI" w:hAnsi="Segoe UI" w:cs="Segoe UI"/>
          <w:sz w:val="21"/>
          <w:szCs w:val="21"/>
        </w:rPr>
        <w:t xml:space="preserve"> </w:t>
      </w:r>
      <w:r w:rsidRPr="00214323">
        <w:rPr>
          <w:rFonts w:ascii="Segoe UI" w:hAnsi="Segoe UI" w:cs="Segoe UI"/>
          <w:sz w:val="21"/>
          <w:szCs w:val="21"/>
        </w:rPr>
        <w:t xml:space="preserve">will need to evolve. </w:t>
      </w:r>
    </w:p>
    <w:p w14:paraId="0430A131" w14:textId="0C87FC45" w:rsidR="0003085D" w:rsidRPr="00214323" w:rsidRDefault="0003085D" w:rsidP="0003085D">
      <w:pPr>
        <w:pStyle w:val="ListParagraph"/>
        <w:numPr>
          <w:ilvl w:val="0"/>
          <w:numId w:val="36"/>
        </w:numPr>
        <w:rPr>
          <w:rFonts w:ascii="Segoe UI" w:hAnsi="Segoe UI" w:cs="Segoe UI"/>
          <w:sz w:val="21"/>
          <w:szCs w:val="21"/>
        </w:rPr>
      </w:pPr>
      <w:r w:rsidRPr="00214323">
        <w:rPr>
          <w:rFonts w:ascii="Segoe UI" w:hAnsi="Segoe UI" w:cs="Segoe UI"/>
          <w:sz w:val="21"/>
          <w:szCs w:val="21"/>
        </w:rPr>
        <w:t xml:space="preserve">Crowd funding is being used, with local authorities giving people the chance to donate their government support money. </w:t>
      </w:r>
      <w:r w:rsidR="003B7C40">
        <w:rPr>
          <w:rFonts w:ascii="Segoe UI" w:hAnsi="Segoe UI" w:cs="Segoe UI"/>
          <w:sz w:val="21"/>
          <w:szCs w:val="21"/>
        </w:rPr>
        <w:t>Some l</w:t>
      </w:r>
      <w:r w:rsidRPr="00214323">
        <w:rPr>
          <w:rFonts w:ascii="Segoe UI" w:hAnsi="Segoe UI" w:cs="Segoe UI"/>
          <w:sz w:val="21"/>
          <w:szCs w:val="21"/>
        </w:rPr>
        <w:t xml:space="preserve">ocal authorities </w:t>
      </w:r>
      <w:r w:rsidR="003B7C40">
        <w:rPr>
          <w:rFonts w:ascii="Segoe UI" w:hAnsi="Segoe UI" w:cs="Segoe UI"/>
          <w:sz w:val="21"/>
          <w:szCs w:val="21"/>
        </w:rPr>
        <w:t xml:space="preserve">are </w:t>
      </w:r>
      <w:r w:rsidRPr="00214323">
        <w:rPr>
          <w:rFonts w:ascii="Segoe UI" w:hAnsi="Segoe UI" w:cs="Segoe UI"/>
          <w:sz w:val="21"/>
          <w:szCs w:val="21"/>
        </w:rPr>
        <w:t>choosing to match fund crowd funded initiatives.</w:t>
      </w:r>
    </w:p>
    <w:p w14:paraId="6D21B4B1" w14:textId="7838EF7B" w:rsidR="0003085D" w:rsidRPr="00214323" w:rsidRDefault="0003085D" w:rsidP="0003085D">
      <w:pPr>
        <w:pStyle w:val="ListParagraph"/>
        <w:numPr>
          <w:ilvl w:val="0"/>
          <w:numId w:val="36"/>
        </w:numPr>
        <w:rPr>
          <w:rFonts w:ascii="Segoe UI" w:hAnsi="Segoe UI" w:cs="Segoe UI"/>
          <w:sz w:val="21"/>
          <w:szCs w:val="21"/>
        </w:rPr>
      </w:pPr>
      <w:r w:rsidRPr="00214323">
        <w:rPr>
          <w:rFonts w:ascii="Segoe UI" w:hAnsi="Segoe UI" w:cs="Segoe UI"/>
          <w:sz w:val="21"/>
          <w:szCs w:val="21"/>
        </w:rPr>
        <w:t>The local authority and Citizens Advice Bureau are key partners in these partnerships.</w:t>
      </w:r>
    </w:p>
    <w:p w14:paraId="45A014D5" w14:textId="5A1F36A6" w:rsidR="00DF5F4D" w:rsidRPr="00214323" w:rsidRDefault="00DF5F4D" w:rsidP="00DF5F4D">
      <w:pPr>
        <w:pStyle w:val="ListParagraph"/>
        <w:numPr>
          <w:ilvl w:val="0"/>
          <w:numId w:val="36"/>
        </w:numPr>
        <w:rPr>
          <w:rFonts w:ascii="Segoe UI" w:hAnsi="Segoe UI" w:cs="Segoe UI"/>
          <w:sz w:val="21"/>
          <w:szCs w:val="21"/>
        </w:rPr>
      </w:pPr>
      <w:r w:rsidRPr="00214323">
        <w:rPr>
          <w:rFonts w:ascii="Segoe UI" w:hAnsi="Segoe UI" w:cs="Segoe UI"/>
          <w:sz w:val="21"/>
          <w:szCs w:val="21"/>
        </w:rPr>
        <w:t>Housing associations have the potential to be key partners</w:t>
      </w:r>
      <w:r w:rsidR="003B7C40">
        <w:rPr>
          <w:rFonts w:ascii="Segoe UI" w:hAnsi="Segoe UI" w:cs="Segoe UI"/>
          <w:sz w:val="21"/>
          <w:szCs w:val="21"/>
        </w:rPr>
        <w:t xml:space="preserve"> (and feature in other literature reviewed for this study).</w:t>
      </w:r>
    </w:p>
    <w:p w14:paraId="2983ECA6" w14:textId="57070D69" w:rsidR="0003085D" w:rsidRPr="00214323" w:rsidRDefault="0003085D" w:rsidP="0003085D">
      <w:pPr>
        <w:pStyle w:val="ListParagraph"/>
        <w:numPr>
          <w:ilvl w:val="0"/>
          <w:numId w:val="36"/>
        </w:numPr>
        <w:rPr>
          <w:rFonts w:ascii="Segoe UI" w:hAnsi="Segoe UI" w:cs="Segoe UI"/>
          <w:sz w:val="21"/>
          <w:szCs w:val="21"/>
        </w:rPr>
      </w:pPr>
      <w:r w:rsidRPr="00214323">
        <w:rPr>
          <w:rFonts w:ascii="Segoe UI" w:hAnsi="Segoe UI" w:cs="Segoe UI"/>
          <w:sz w:val="21"/>
          <w:szCs w:val="21"/>
        </w:rPr>
        <w:t xml:space="preserve">Small grants with little or no administrative burden for grantees are seen to be </w:t>
      </w:r>
      <w:r w:rsidR="00F62C90" w:rsidRPr="00214323">
        <w:rPr>
          <w:rFonts w:ascii="Segoe UI" w:hAnsi="Segoe UI" w:cs="Segoe UI"/>
          <w:sz w:val="21"/>
          <w:szCs w:val="21"/>
        </w:rPr>
        <w:t xml:space="preserve">agile and </w:t>
      </w:r>
      <w:r w:rsidRPr="00214323">
        <w:rPr>
          <w:rFonts w:ascii="Segoe UI" w:hAnsi="Segoe UI" w:cs="Segoe UI"/>
          <w:sz w:val="21"/>
          <w:szCs w:val="21"/>
        </w:rPr>
        <w:t>effective, and in one example, a £1k investment has led to a £12k further investment to scale up.</w:t>
      </w:r>
    </w:p>
    <w:p w14:paraId="0071B909" w14:textId="5C2AF6E9" w:rsidR="0003085D" w:rsidRPr="00214323" w:rsidRDefault="0003085D" w:rsidP="0003085D">
      <w:pPr>
        <w:pStyle w:val="ListParagraph"/>
        <w:numPr>
          <w:ilvl w:val="0"/>
          <w:numId w:val="36"/>
        </w:numPr>
        <w:rPr>
          <w:rFonts w:ascii="Segoe UI" w:hAnsi="Segoe UI" w:cs="Segoe UI"/>
          <w:sz w:val="21"/>
          <w:szCs w:val="21"/>
        </w:rPr>
      </w:pPr>
      <w:r w:rsidRPr="00214323">
        <w:rPr>
          <w:rFonts w:ascii="Segoe UI" w:hAnsi="Segoe UI" w:cs="Segoe UI"/>
          <w:sz w:val="21"/>
          <w:szCs w:val="21"/>
        </w:rPr>
        <w:t>In rural North Yorkshire, farmers could be encouraged to give over land for the community to grow food on in order to distribute.</w:t>
      </w:r>
    </w:p>
    <w:p w14:paraId="06D6C476" w14:textId="10F15BD1" w:rsidR="00242A98" w:rsidRPr="00214323" w:rsidRDefault="00242A98" w:rsidP="00242A98">
      <w:pPr>
        <w:rPr>
          <w:rFonts w:ascii="Segoe UI" w:hAnsi="Segoe UI" w:cs="Segoe UI"/>
          <w:sz w:val="21"/>
          <w:szCs w:val="21"/>
        </w:rPr>
      </w:pPr>
    </w:p>
    <w:p w14:paraId="154916C0" w14:textId="3632B90F" w:rsidR="00242A98" w:rsidRPr="00214323" w:rsidRDefault="00242A98" w:rsidP="00242A98">
      <w:pPr>
        <w:rPr>
          <w:rFonts w:ascii="Segoe UI" w:hAnsi="Segoe UI" w:cs="Segoe UI"/>
          <w:b/>
          <w:bCs/>
          <w:sz w:val="21"/>
          <w:szCs w:val="21"/>
        </w:rPr>
      </w:pPr>
      <w:r w:rsidRPr="00214323">
        <w:rPr>
          <w:rFonts w:ascii="Segoe UI" w:hAnsi="Segoe UI" w:cs="Segoe UI"/>
          <w:b/>
          <w:bCs/>
          <w:sz w:val="21"/>
          <w:szCs w:val="21"/>
        </w:rPr>
        <w:t xml:space="preserve">Brighton and Hove: Cost of Living: Innovation and coordination between Council and CIVS </w:t>
      </w:r>
    </w:p>
    <w:p w14:paraId="380D0E9D" w14:textId="77777777" w:rsidR="00242A98" w:rsidRPr="00214323" w:rsidRDefault="00242A98" w:rsidP="00242A98">
      <w:pPr>
        <w:pStyle w:val="v1msonormal"/>
        <w:shd w:val="clear" w:color="auto" w:fill="FFFFFF"/>
        <w:spacing w:before="0" w:beforeAutospacing="0" w:after="0" w:afterAutospacing="0"/>
        <w:rPr>
          <w:rFonts w:ascii="Segoe UI" w:hAnsi="Segoe UI" w:cs="Segoe UI"/>
          <w:color w:val="2C363A"/>
          <w:sz w:val="22"/>
          <w:szCs w:val="22"/>
        </w:rPr>
      </w:pPr>
    </w:p>
    <w:p w14:paraId="66F77489" w14:textId="21AFECFF" w:rsidR="00242A98" w:rsidRPr="00214323" w:rsidRDefault="00242A98" w:rsidP="00242A98">
      <w:pPr>
        <w:pStyle w:val="ListParagraph"/>
        <w:numPr>
          <w:ilvl w:val="0"/>
          <w:numId w:val="35"/>
        </w:numPr>
        <w:rPr>
          <w:rFonts w:ascii="Segoe UI" w:hAnsi="Segoe UI" w:cs="Segoe UI"/>
          <w:sz w:val="21"/>
          <w:szCs w:val="21"/>
        </w:rPr>
      </w:pPr>
      <w:r w:rsidRPr="00214323">
        <w:rPr>
          <w:rFonts w:ascii="Segoe UI" w:hAnsi="Segoe UI" w:cs="Segoe UI"/>
          <w:sz w:val="21"/>
          <w:szCs w:val="21"/>
        </w:rPr>
        <w:t xml:space="preserve">A ‘Food Cell’ was established during COVID </w:t>
      </w:r>
      <w:r w:rsidR="003B7C40">
        <w:rPr>
          <w:rFonts w:ascii="Segoe UI" w:hAnsi="Segoe UI" w:cs="Segoe UI"/>
          <w:sz w:val="21"/>
          <w:szCs w:val="21"/>
        </w:rPr>
        <w:t xml:space="preserve">that </w:t>
      </w:r>
      <w:r w:rsidRPr="00214323">
        <w:rPr>
          <w:rFonts w:ascii="Segoe UI" w:hAnsi="Segoe UI" w:cs="Segoe UI"/>
          <w:sz w:val="21"/>
          <w:szCs w:val="21"/>
        </w:rPr>
        <w:t xml:space="preserve">provides a direct line between </w:t>
      </w:r>
      <w:r w:rsidR="003B7C40">
        <w:rPr>
          <w:rFonts w:ascii="Segoe UI" w:hAnsi="Segoe UI" w:cs="Segoe UI"/>
          <w:sz w:val="21"/>
          <w:szCs w:val="21"/>
        </w:rPr>
        <w:t xml:space="preserve">the food </w:t>
      </w:r>
      <w:r w:rsidRPr="00214323">
        <w:rPr>
          <w:rFonts w:ascii="Segoe UI" w:hAnsi="Segoe UI" w:cs="Segoe UI"/>
          <w:sz w:val="21"/>
          <w:szCs w:val="21"/>
        </w:rPr>
        <w:t>partnership and decision makers.</w:t>
      </w:r>
    </w:p>
    <w:p w14:paraId="3E3E8EC0" w14:textId="651764E6" w:rsidR="00242A98" w:rsidRPr="00214323" w:rsidRDefault="00242A98" w:rsidP="00242A98">
      <w:pPr>
        <w:pStyle w:val="ListParagraph"/>
        <w:numPr>
          <w:ilvl w:val="0"/>
          <w:numId w:val="35"/>
        </w:numPr>
        <w:rPr>
          <w:rFonts w:ascii="Segoe UI" w:hAnsi="Segoe UI" w:cs="Segoe UI"/>
          <w:sz w:val="21"/>
          <w:szCs w:val="21"/>
        </w:rPr>
      </w:pPr>
      <w:r w:rsidRPr="00214323">
        <w:rPr>
          <w:rFonts w:ascii="Segoe UI" w:hAnsi="Segoe UI" w:cs="Segoe UI"/>
          <w:sz w:val="21"/>
          <w:szCs w:val="21"/>
        </w:rPr>
        <w:t xml:space="preserve">The partnership has a member of staff seconded for 1 day per week to the local authority to support on food policy work. This increases knowledge of council systems and structures. For the local authority, it means that their staff can continue to focus on strategic food issues e.g., climate change while also managing the emergency response. </w:t>
      </w:r>
    </w:p>
    <w:p w14:paraId="26821705" w14:textId="7523C0B6" w:rsidR="00172017" w:rsidRPr="00214323" w:rsidRDefault="00DA630A" w:rsidP="00242A98">
      <w:pPr>
        <w:pStyle w:val="ListParagraph"/>
        <w:numPr>
          <w:ilvl w:val="0"/>
          <w:numId w:val="35"/>
        </w:numPr>
        <w:rPr>
          <w:rFonts w:ascii="Segoe UI" w:hAnsi="Segoe UI" w:cs="Segoe UI"/>
          <w:sz w:val="21"/>
          <w:szCs w:val="21"/>
        </w:rPr>
      </w:pPr>
      <w:r w:rsidRPr="00214323">
        <w:rPr>
          <w:rFonts w:ascii="Segoe UI" w:hAnsi="Segoe UI" w:cs="Segoe UI"/>
          <w:sz w:val="21"/>
          <w:szCs w:val="21"/>
        </w:rPr>
        <w:t xml:space="preserve">The focus is on cash first approaches. The </w:t>
      </w:r>
      <w:r w:rsidR="00242A98" w:rsidRPr="00214323">
        <w:rPr>
          <w:rFonts w:ascii="Segoe UI" w:hAnsi="Segoe UI" w:cs="Segoe UI"/>
          <w:sz w:val="21"/>
          <w:szCs w:val="21"/>
        </w:rPr>
        <w:t xml:space="preserve">Children’s centre gives out vouchers </w:t>
      </w:r>
      <w:r w:rsidR="00F62C90" w:rsidRPr="00214323">
        <w:rPr>
          <w:rFonts w:ascii="Segoe UI" w:hAnsi="Segoe UI" w:cs="Segoe UI"/>
          <w:sz w:val="21"/>
          <w:szCs w:val="21"/>
        </w:rPr>
        <w:t>rather than</w:t>
      </w:r>
      <w:r w:rsidR="00242A98" w:rsidRPr="00214323">
        <w:rPr>
          <w:rFonts w:ascii="Segoe UI" w:hAnsi="Segoe UI" w:cs="Segoe UI"/>
          <w:sz w:val="21"/>
          <w:szCs w:val="21"/>
        </w:rPr>
        <w:t xml:space="preserve"> parcels using the ‘Huggg system’ supported by supermarkets. This simple system is </w:t>
      </w:r>
      <w:r w:rsidR="00F62C90" w:rsidRPr="00214323">
        <w:rPr>
          <w:rFonts w:ascii="Segoe UI" w:hAnsi="Segoe UI" w:cs="Segoe UI"/>
          <w:sz w:val="21"/>
          <w:szCs w:val="21"/>
        </w:rPr>
        <w:t>judged to be</w:t>
      </w:r>
      <w:r w:rsidR="00242A98" w:rsidRPr="00214323">
        <w:rPr>
          <w:rFonts w:ascii="Segoe UI" w:hAnsi="Segoe UI" w:cs="Segoe UI"/>
          <w:sz w:val="21"/>
          <w:szCs w:val="21"/>
        </w:rPr>
        <w:t xml:space="preserve"> easy to set up</w:t>
      </w:r>
      <w:r w:rsidR="00172017" w:rsidRPr="00214323">
        <w:rPr>
          <w:rStyle w:val="EndnoteReference"/>
          <w:rFonts w:ascii="Segoe UI" w:hAnsi="Segoe UI" w:cs="Segoe UI"/>
          <w:sz w:val="21"/>
          <w:szCs w:val="21"/>
        </w:rPr>
        <w:endnoteReference w:id="23"/>
      </w:r>
      <w:r w:rsidR="003B7C40">
        <w:rPr>
          <w:rFonts w:ascii="Segoe UI" w:hAnsi="Segoe UI" w:cs="Segoe UI"/>
          <w:sz w:val="21"/>
          <w:szCs w:val="21"/>
        </w:rPr>
        <w:t>.</w:t>
      </w:r>
    </w:p>
    <w:p w14:paraId="00AFD92F" w14:textId="25E647A2" w:rsidR="00172017" w:rsidRPr="00214323" w:rsidRDefault="003B7C40" w:rsidP="00F62C90">
      <w:pPr>
        <w:pStyle w:val="ListParagraph"/>
        <w:numPr>
          <w:ilvl w:val="0"/>
          <w:numId w:val="35"/>
        </w:numPr>
        <w:rPr>
          <w:rFonts w:ascii="Segoe UI" w:hAnsi="Segoe UI" w:cs="Segoe UI"/>
          <w:sz w:val="21"/>
          <w:szCs w:val="21"/>
        </w:rPr>
      </w:pPr>
      <w:r>
        <w:rPr>
          <w:rFonts w:ascii="Segoe UI" w:hAnsi="Segoe UI" w:cs="Segoe UI"/>
          <w:sz w:val="21"/>
          <w:szCs w:val="21"/>
        </w:rPr>
        <w:t>The suggestions was made to b</w:t>
      </w:r>
      <w:r w:rsidR="00172017" w:rsidRPr="00214323">
        <w:rPr>
          <w:rFonts w:ascii="Segoe UI" w:hAnsi="Segoe UI" w:cs="Segoe UI"/>
          <w:sz w:val="21"/>
          <w:szCs w:val="21"/>
        </w:rPr>
        <w:t>ulk buy and use empty council premises as free spaces to store food</w:t>
      </w:r>
      <w:r w:rsidR="00BC5028" w:rsidRPr="00214323">
        <w:rPr>
          <w:rFonts w:ascii="Segoe UI" w:hAnsi="Segoe UI" w:cs="Segoe UI"/>
          <w:sz w:val="21"/>
          <w:szCs w:val="21"/>
        </w:rPr>
        <w:t xml:space="preserve">. </w:t>
      </w:r>
    </w:p>
    <w:p w14:paraId="6347D593" w14:textId="537446EE" w:rsidR="00172017" w:rsidRPr="00214323" w:rsidRDefault="00172017" w:rsidP="00242A98">
      <w:pPr>
        <w:pStyle w:val="ListParagraph"/>
        <w:numPr>
          <w:ilvl w:val="0"/>
          <w:numId w:val="35"/>
        </w:numPr>
        <w:rPr>
          <w:rFonts w:ascii="Segoe UI" w:hAnsi="Segoe UI" w:cs="Segoe UI"/>
          <w:sz w:val="21"/>
          <w:szCs w:val="21"/>
        </w:rPr>
      </w:pPr>
      <w:r w:rsidRPr="00214323">
        <w:rPr>
          <w:rFonts w:ascii="Segoe UI" w:hAnsi="Segoe UI" w:cs="Segoe UI"/>
          <w:sz w:val="21"/>
          <w:szCs w:val="21"/>
        </w:rPr>
        <w:t xml:space="preserve">Volunteers </w:t>
      </w:r>
      <w:r w:rsidR="003B7C40">
        <w:rPr>
          <w:rFonts w:ascii="Segoe UI" w:hAnsi="Segoe UI" w:cs="Segoe UI"/>
          <w:sz w:val="21"/>
          <w:szCs w:val="21"/>
        </w:rPr>
        <w:t xml:space="preserve">could </w:t>
      </w:r>
      <w:r w:rsidRPr="00214323">
        <w:rPr>
          <w:rFonts w:ascii="Segoe UI" w:hAnsi="Segoe UI" w:cs="Segoe UI"/>
          <w:sz w:val="21"/>
          <w:szCs w:val="21"/>
        </w:rPr>
        <w:t xml:space="preserve">benefit from use of council </w:t>
      </w:r>
      <w:r>
        <w:rPr>
          <w:rFonts w:ascii="Segoe UI" w:hAnsi="Segoe UI" w:cs="Segoe UI"/>
          <w:sz w:val="21"/>
          <w:szCs w:val="21"/>
        </w:rPr>
        <w:t>parking permits</w:t>
      </w:r>
      <w:r w:rsidRPr="00214323">
        <w:rPr>
          <w:rFonts w:ascii="Segoe UI" w:hAnsi="Segoe UI" w:cs="Segoe UI"/>
          <w:sz w:val="21"/>
          <w:szCs w:val="21"/>
        </w:rPr>
        <w:t xml:space="preserve">. </w:t>
      </w:r>
    </w:p>
    <w:p w14:paraId="0DA6557B" w14:textId="2C982C73" w:rsidR="00172017" w:rsidRPr="00214323" w:rsidRDefault="00172017" w:rsidP="00242A98">
      <w:pPr>
        <w:pStyle w:val="ListParagraph"/>
        <w:numPr>
          <w:ilvl w:val="0"/>
          <w:numId w:val="35"/>
        </w:numPr>
        <w:rPr>
          <w:rFonts w:ascii="Segoe UI" w:hAnsi="Segoe UI" w:cs="Segoe UI"/>
          <w:sz w:val="21"/>
          <w:szCs w:val="21"/>
        </w:rPr>
      </w:pPr>
      <w:r w:rsidRPr="00214323">
        <w:rPr>
          <w:rFonts w:ascii="Segoe UI" w:hAnsi="Segoe UI" w:cs="Segoe UI"/>
          <w:sz w:val="21"/>
          <w:szCs w:val="21"/>
        </w:rPr>
        <w:t xml:space="preserve">‘In the Bag ’ is a popular scheme </w:t>
      </w:r>
      <w:r w:rsidR="003B7C40">
        <w:rPr>
          <w:rFonts w:ascii="Segoe UI" w:hAnsi="Segoe UI" w:cs="Segoe UI"/>
          <w:sz w:val="21"/>
          <w:szCs w:val="21"/>
        </w:rPr>
        <w:t xml:space="preserve">which </w:t>
      </w:r>
      <w:r w:rsidRPr="00214323">
        <w:rPr>
          <w:rFonts w:ascii="Segoe UI" w:hAnsi="Segoe UI" w:cs="Segoe UI"/>
          <w:sz w:val="21"/>
          <w:szCs w:val="21"/>
        </w:rPr>
        <w:t>includes recipes and ingredients to use surplus food.</w:t>
      </w:r>
    </w:p>
    <w:p w14:paraId="7CB49EFE" w14:textId="2344E48D" w:rsidR="00172017" w:rsidRPr="00214323" w:rsidRDefault="00172017" w:rsidP="00F62C90">
      <w:pPr>
        <w:pStyle w:val="ListParagraph"/>
        <w:numPr>
          <w:ilvl w:val="0"/>
          <w:numId w:val="35"/>
        </w:numPr>
        <w:rPr>
          <w:rFonts w:ascii="Segoe UI" w:hAnsi="Segoe UI" w:cs="Segoe UI"/>
          <w:sz w:val="21"/>
          <w:szCs w:val="21"/>
        </w:rPr>
      </w:pPr>
      <w:r w:rsidRPr="00214323">
        <w:rPr>
          <w:rFonts w:ascii="Segoe UI" w:hAnsi="Segoe UI" w:cs="Segoe UI"/>
          <w:sz w:val="21"/>
          <w:szCs w:val="21"/>
        </w:rPr>
        <w:t xml:space="preserve">The </w:t>
      </w:r>
      <w:r w:rsidR="003B7C40">
        <w:rPr>
          <w:rFonts w:ascii="Segoe UI" w:hAnsi="Segoe UI" w:cs="Segoe UI"/>
          <w:sz w:val="21"/>
          <w:szCs w:val="21"/>
        </w:rPr>
        <w:t xml:space="preserve">food </w:t>
      </w:r>
      <w:r w:rsidRPr="00214323">
        <w:rPr>
          <w:rFonts w:ascii="Segoe UI" w:hAnsi="Segoe UI" w:cs="Segoe UI"/>
          <w:sz w:val="21"/>
          <w:szCs w:val="21"/>
        </w:rPr>
        <w:t>partnership seeks to influence and campaign and support groups to raise funding and increase the level of donations.</w:t>
      </w:r>
    </w:p>
    <w:p w14:paraId="38447C2C" w14:textId="26544BD9" w:rsidR="00172017" w:rsidRPr="00214323" w:rsidRDefault="00172017" w:rsidP="00DA630A">
      <w:pPr>
        <w:pStyle w:val="ListParagraph"/>
        <w:numPr>
          <w:ilvl w:val="0"/>
          <w:numId w:val="35"/>
        </w:numPr>
        <w:rPr>
          <w:rFonts w:ascii="Segoe UI" w:hAnsi="Segoe UI" w:cs="Segoe UI"/>
          <w:sz w:val="21"/>
          <w:szCs w:val="21"/>
        </w:rPr>
      </w:pPr>
      <w:r w:rsidRPr="00214323">
        <w:rPr>
          <w:rFonts w:ascii="Segoe UI" w:hAnsi="Segoe UI" w:cs="Segoe UI"/>
          <w:sz w:val="21"/>
          <w:szCs w:val="21"/>
        </w:rPr>
        <w:t>They have focused on schools to drive more food donation and will then target businesses and individuals.</w:t>
      </w:r>
    </w:p>
    <w:p w14:paraId="461B7C32" w14:textId="2500BB35" w:rsidR="00172017" w:rsidRPr="00214323" w:rsidRDefault="00172017" w:rsidP="00DA630A">
      <w:pPr>
        <w:pStyle w:val="ListParagraph"/>
        <w:numPr>
          <w:ilvl w:val="0"/>
          <w:numId w:val="35"/>
        </w:numPr>
        <w:rPr>
          <w:rFonts w:ascii="Segoe UI" w:hAnsi="Segoe UI" w:cs="Segoe UI"/>
          <w:sz w:val="21"/>
          <w:szCs w:val="21"/>
        </w:rPr>
      </w:pPr>
      <w:r w:rsidRPr="00214323">
        <w:rPr>
          <w:rFonts w:ascii="Segoe UI" w:hAnsi="Segoe UI" w:cs="Segoe UI"/>
          <w:sz w:val="21"/>
          <w:szCs w:val="21"/>
        </w:rPr>
        <w:t xml:space="preserve">With the local authority’s support, they have crowdfunded in partnership with CAB using a mechanism where those who can afford to donate the Government support given to them can choose to. To date, this has raised £45k (40% </w:t>
      </w:r>
      <w:r>
        <w:rPr>
          <w:rFonts w:ascii="Segoe UI" w:hAnsi="Segoe UI" w:cs="Segoe UI"/>
          <w:sz w:val="21"/>
          <w:szCs w:val="21"/>
        </w:rPr>
        <w:t xml:space="preserve">goes </w:t>
      </w:r>
      <w:r w:rsidRPr="00214323">
        <w:rPr>
          <w:rFonts w:ascii="Segoe UI" w:hAnsi="Segoe UI" w:cs="Segoe UI"/>
          <w:sz w:val="21"/>
          <w:szCs w:val="21"/>
        </w:rPr>
        <w:t>to food projects and 60% to the CAB)</w:t>
      </w:r>
      <w:r w:rsidR="003B7C40">
        <w:rPr>
          <w:rFonts w:ascii="Segoe UI" w:hAnsi="Segoe UI" w:cs="Segoe UI"/>
          <w:sz w:val="21"/>
          <w:szCs w:val="21"/>
        </w:rPr>
        <w:t>.</w:t>
      </w:r>
    </w:p>
    <w:p w14:paraId="743A53FA" w14:textId="0133324E" w:rsidR="00172017" w:rsidRPr="00214323" w:rsidRDefault="00172017" w:rsidP="008E1BD0">
      <w:pPr>
        <w:pStyle w:val="ListParagraph"/>
        <w:numPr>
          <w:ilvl w:val="0"/>
          <w:numId w:val="35"/>
        </w:numPr>
        <w:rPr>
          <w:rFonts w:ascii="Segoe UI" w:hAnsi="Segoe UI" w:cs="Segoe UI"/>
          <w:sz w:val="21"/>
          <w:szCs w:val="21"/>
        </w:rPr>
      </w:pPr>
      <w:r w:rsidRPr="00214323">
        <w:rPr>
          <w:rFonts w:ascii="Segoe UI" w:hAnsi="Segoe UI" w:cs="Segoe UI"/>
          <w:sz w:val="21"/>
          <w:szCs w:val="21"/>
        </w:rPr>
        <w:t xml:space="preserve">The big challenge is that the level of surplus food supply is falling. Surplus food has formed the basis of most food partnerships, so this poses a significant threat. </w:t>
      </w:r>
    </w:p>
    <w:p w14:paraId="165C1DFF" w14:textId="77777777" w:rsidR="00172017" w:rsidRPr="00214323" w:rsidRDefault="00172017" w:rsidP="00242A98">
      <w:pPr>
        <w:rPr>
          <w:rFonts w:ascii="Segoe UI" w:hAnsi="Segoe UI" w:cs="Segoe UI"/>
          <w:sz w:val="21"/>
          <w:szCs w:val="21"/>
        </w:rPr>
      </w:pPr>
    </w:p>
    <w:p w14:paraId="0B1ACB14" w14:textId="77777777" w:rsidR="00172017" w:rsidRPr="00214323" w:rsidRDefault="00172017" w:rsidP="00214323">
      <w:pPr>
        <w:rPr>
          <w:rFonts w:ascii="Segoe UI" w:hAnsi="Segoe UI" w:cs="Segoe UI"/>
          <w:b/>
          <w:bCs/>
          <w:sz w:val="21"/>
          <w:szCs w:val="21"/>
        </w:rPr>
      </w:pPr>
      <w:r w:rsidRPr="00214323">
        <w:rPr>
          <w:rFonts w:ascii="Segoe UI" w:hAnsi="Segoe UI" w:cs="Segoe UI"/>
          <w:b/>
          <w:bCs/>
          <w:sz w:val="21"/>
          <w:szCs w:val="21"/>
        </w:rPr>
        <w:lastRenderedPageBreak/>
        <w:t xml:space="preserve">Meeting the shortage of surplus food and donations. Sam Dyer, Cambridge Sustainable Food. </w:t>
      </w:r>
    </w:p>
    <w:p w14:paraId="00B1F02E" w14:textId="783101B1" w:rsidR="00172017" w:rsidRPr="00214323" w:rsidRDefault="00172017" w:rsidP="00214323">
      <w:pPr>
        <w:pStyle w:val="ListParagraph"/>
        <w:numPr>
          <w:ilvl w:val="0"/>
          <w:numId w:val="35"/>
        </w:numPr>
        <w:rPr>
          <w:rFonts w:ascii="Segoe UI" w:hAnsi="Segoe UI" w:cs="Segoe UI"/>
          <w:sz w:val="21"/>
          <w:szCs w:val="21"/>
        </w:rPr>
      </w:pPr>
      <w:r w:rsidRPr="00214323">
        <w:rPr>
          <w:rFonts w:ascii="Segoe UI" w:hAnsi="Segoe UI" w:cs="Segoe UI"/>
          <w:sz w:val="21"/>
          <w:szCs w:val="21"/>
        </w:rPr>
        <w:t>The focus on emergency responses is delaying more strategic work, for example on shortening supply chains or making Cambridge a less unequal city,</w:t>
      </w:r>
    </w:p>
    <w:p w14:paraId="44308920" w14:textId="327B1213" w:rsidR="00172017" w:rsidRPr="00214323" w:rsidRDefault="00172017" w:rsidP="00DA630A">
      <w:pPr>
        <w:pStyle w:val="ListParagraph"/>
        <w:numPr>
          <w:ilvl w:val="0"/>
          <w:numId w:val="35"/>
        </w:numPr>
        <w:rPr>
          <w:rFonts w:ascii="Segoe UI" w:hAnsi="Segoe UI" w:cs="Segoe UI"/>
          <w:sz w:val="21"/>
          <w:szCs w:val="21"/>
        </w:rPr>
      </w:pPr>
      <w:r w:rsidRPr="00214323">
        <w:rPr>
          <w:rFonts w:ascii="Segoe UI" w:hAnsi="Segoe UI" w:cs="Segoe UI"/>
          <w:sz w:val="21"/>
          <w:szCs w:val="21"/>
        </w:rPr>
        <w:t>Part of the partnership in Cambridge’s response is ‘</w:t>
      </w:r>
      <w:r w:rsidR="00586BA2">
        <w:rPr>
          <w:rFonts w:ascii="Segoe UI" w:hAnsi="Segoe UI" w:cs="Segoe UI"/>
          <w:sz w:val="21"/>
          <w:szCs w:val="21"/>
        </w:rPr>
        <w:t>g</w:t>
      </w:r>
      <w:r w:rsidRPr="00214323">
        <w:rPr>
          <w:rFonts w:ascii="Segoe UI" w:hAnsi="Segoe UI" w:cs="Segoe UI"/>
          <w:sz w:val="21"/>
          <w:szCs w:val="21"/>
        </w:rPr>
        <w:t>row and distribute</w:t>
      </w:r>
      <w:r w:rsidR="00BC5028" w:rsidRPr="00214323">
        <w:rPr>
          <w:rFonts w:ascii="Segoe UI" w:hAnsi="Segoe UI" w:cs="Segoe UI"/>
          <w:sz w:val="21"/>
          <w:szCs w:val="21"/>
        </w:rPr>
        <w:t>.’</w:t>
      </w:r>
      <w:r w:rsidRPr="00214323">
        <w:rPr>
          <w:rFonts w:ascii="Segoe UI" w:hAnsi="Segoe UI" w:cs="Segoe UI"/>
          <w:sz w:val="21"/>
          <w:szCs w:val="21"/>
        </w:rPr>
        <w:t xml:space="preserve"> This includes a community farm, </w:t>
      </w:r>
      <w:r w:rsidR="003B7C40">
        <w:rPr>
          <w:rFonts w:ascii="Segoe UI" w:hAnsi="Segoe UI" w:cs="Segoe UI"/>
          <w:sz w:val="21"/>
          <w:szCs w:val="21"/>
        </w:rPr>
        <w:t>a</w:t>
      </w:r>
      <w:r w:rsidRPr="00214323">
        <w:rPr>
          <w:rFonts w:ascii="Segoe UI" w:hAnsi="Segoe UI" w:cs="Segoe UI"/>
          <w:sz w:val="21"/>
          <w:szCs w:val="21"/>
        </w:rPr>
        <w:t xml:space="preserve">llotments and street-based projects to come together and grow food. </w:t>
      </w:r>
    </w:p>
    <w:p w14:paraId="2493F0EC" w14:textId="16A89D11" w:rsidR="00172017" w:rsidRPr="00214323" w:rsidRDefault="00172017" w:rsidP="00DA630A">
      <w:pPr>
        <w:pStyle w:val="ListParagraph"/>
        <w:rPr>
          <w:rFonts w:ascii="Segoe UI" w:hAnsi="Segoe UI" w:cs="Segoe UI"/>
          <w:sz w:val="21"/>
          <w:szCs w:val="21"/>
        </w:rPr>
      </w:pPr>
      <w:r w:rsidRPr="00214323">
        <w:rPr>
          <w:rFonts w:ascii="Segoe UI" w:hAnsi="Segoe UI" w:cs="Segoe UI"/>
          <w:sz w:val="21"/>
          <w:szCs w:val="21"/>
        </w:rPr>
        <w:t>Of relevance for North Yorkshire is a farmer wh</w:t>
      </w:r>
      <w:r w:rsidR="003B7C40">
        <w:rPr>
          <w:rFonts w:ascii="Segoe UI" w:hAnsi="Segoe UI" w:cs="Segoe UI"/>
          <w:sz w:val="21"/>
          <w:szCs w:val="21"/>
        </w:rPr>
        <w:t>o</w:t>
      </w:r>
      <w:r w:rsidRPr="00214323">
        <w:rPr>
          <w:rFonts w:ascii="Segoe UI" w:hAnsi="Segoe UI" w:cs="Segoe UI"/>
          <w:sz w:val="21"/>
          <w:szCs w:val="21"/>
        </w:rPr>
        <w:t xml:space="preserve"> gave over some land for community growing, and this co</w:t>
      </w:r>
      <w:r w:rsidR="003B7C40">
        <w:rPr>
          <w:rFonts w:ascii="Segoe UI" w:hAnsi="Segoe UI" w:cs="Segoe UI"/>
          <w:sz w:val="21"/>
          <w:szCs w:val="21"/>
        </w:rPr>
        <w:t>-</w:t>
      </w:r>
      <w:r w:rsidRPr="00214323">
        <w:rPr>
          <w:rFonts w:ascii="Segoe UI" w:hAnsi="Segoe UI" w:cs="Segoe UI"/>
          <w:sz w:val="21"/>
          <w:szCs w:val="21"/>
        </w:rPr>
        <w:t>veg field created 0.5 tons of produce.</w:t>
      </w:r>
    </w:p>
    <w:p w14:paraId="5A8E5A16" w14:textId="5DB89815" w:rsidR="00172017" w:rsidRPr="00214323" w:rsidRDefault="00172017" w:rsidP="00DA630A">
      <w:pPr>
        <w:pStyle w:val="ListParagraph"/>
        <w:numPr>
          <w:ilvl w:val="0"/>
          <w:numId w:val="35"/>
        </w:numPr>
        <w:rPr>
          <w:rFonts w:ascii="Segoe UI" w:hAnsi="Segoe UI" w:cs="Segoe UI"/>
          <w:sz w:val="21"/>
          <w:szCs w:val="21"/>
        </w:rPr>
      </w:pPr>
      <w:r w:rsidRPr="00214323">
        <w:rPr>
          <w:rFonts w:ascii="Segoe UI" w:hAnsi="Segoe UI" w:cs="Segoe UI"/>
          <w:sz w:val="21"/>
          <w:szCs w:val="21"/>
        </w:rPr>
        <w:t>The importance of CAB for direct referrals and vice versa (all hubs have a direct line to CAB)</w:t>
      </w:r>
      <w:r w:rsidR="00586BA2">
        <w:rPr>
          <w:rFonts w:ascii="Segoe UI" w:hAnsi="Segoe UI" w:cs="Segoe UI"/>
          <w:sz w:val="21"/>
          <w:szCs w:val="21"/>
        </w:rPr>
        <w:t>.</w:t>
      </w:r>
    </w:p>
    <w:p w14:paraId="4C60B4F9" w14:textId="5AFBD666" w:rsidR="00172017" w:rsidRPr="00214323" w:rsidRDefault="00172017" w:rsidP="0003085D">
      <w:pPr>
        <w:pStyle w:val="ListParagraph"/>
        <w:numPr>
          <w:ilvl w:val="0"/>
          <w:numId w:val="35"/>
        </w:numPr>
        <w:rPr>
          <w:rFonts w:ascii="Segoe UI" w:hAnsi="Segoe UI" w:cs="Segoe UI"/>
          <w:sz w:val="21"/>
          <w:szCs w:val="21"/>
        </w:rPr>
      </w:pPr>
      <w:r w:rsidRPr="00214323">
        <w:rPr>
          <w:rFonts w:ascii="Segoe UI" w:hAnsi="Segoe UI" w:cs="Segoe UI"/>
          <w:sz w:val="21"/>
          <w:szCs w:val="21"/>
        </w:rPr>
        <w:t>£1k small grants fund “goes a long way” and is popular.</w:t>
      </w:r>
    </w:p>
    <w:p w14:paraId="350B944B" w14:textId="5D9E4581" w:rsidR="00172017" w:rsidRDefault="00172017" w:rsidP="00DA630A">
      <w:pPr>
        <w:pStyle w:val="ListParagraph"/>
        <w:numPr>
          <w:ilvl w:val="0"/>
          <w:numId w:val="35"/>
        </w:numPr>
        <w:rPr>
          <w:rFonts w:ascii="Segoe UI" w:hAnsi="Segoe UI" w:cs="Segoe UI"/>
          <w:sz w:val="21"/>
          <w:szCs w:val="21"/>
        </w:rPr>
      </w:pPr>
      <w:r w:rsidRPr="00214323">
        <w:rPr>
          <w:rFonts w:ascii="Segoe UI" w:hAnsi="Segoe UI" w:cs="Segoe UI"/>
          <w:sz w:val="21"/>
          <w:szCs w:val="21"/>
        </w:rPr>
        <w:t>The LA match</w:t>
      </w:r>
      <w:r w:rsidR="003B7C40">
        <w:rPr>
          <w:rFonts w:ascii="Segoe UI" w:hAnsi="Segoe UI" w:cs="Segoe UI"/>
          <w:sz w:val="21"/>
          <w:szCs w:val="21"/>
        </w:rPr>
        <w:t>-</w:t>
      </w:r>
      <w:r w:rsidRPr="00214323">
        <w:rPr>
          <w:rFonts w:ascii="Segoe UI" w:hAnsi="Segoe UI" w:cs="Segoe UI"/>
          <w:sz w:val="21"/>
          <w:szCs w:val="21"/>
        </w:rPr>
        <w:t>funded the crowd funding amount raised.</w:t>
      </w:r>
    </w:p>
    <w:p w14:paraId="108BB73B" w14:textId="378B0A10" w:rsidR="003B7C40" w:rsidRDefault="003B7C40" w:rsidP="003B7C40">
      <w:pPr>
        <w:rPr>
          <w:rFonts w:ascii="Segoe UI" w:hAnsi="Segoe UI" w:cs="Segoe UI"/>
          <w:sz w:val="21"/>
          <w:szCs w:val="21"/>
        </w:rPr>
      </w:pPr>
    </w:p>
    <w:p w14:paraId="0D0289B4" w14:textId="6C0DE519" w:rsidR="003B7C40" w:rsidRDefault="00586BA2" w:rsidP="003B7C40">
      <w:pPr>
        <w:ind w:firstLine="360"/>
        <w:rPr>
          <w:rFonts w:ascii="Segoe UI" w:hAnsi="Segoe UI" w:cs="Segoe UI"/>
          <w:sz w:val="21"/>
          <w:szCs w:val="21"/>
        </w:rPr>
      </w:pPr>
      <w:r>
        <w:rPr>
          <w:rFonts w:ascii="Segoe UI" w:hAnsi="Segoe UI" w:cs="Segoe UI"/>
          <w:noProof/>
          <w:sz w:val="21"/>
          <w:szCs w:val="21"/>
        </w:rPr>
        <mc:AlternateContent>
          <mc:Choice Requires="wps">
            <w:drawing>
              <wp:anchor distT="0" distB="0" distL="114300" distR="114300" simplePos="0" relativeHeight="251667456" behindDoc="0" locked="0" layoutInCell="1" allowOverlap="1" wp14:anchorId="4DF2CFA4" wp14:editId="301C0A58">
                <wp:simplePos x="0" y="0"/>
                <wp:positionH relativeFrom="column">
                  <wp:posOffset>914400</wp:posOffset>
                </wp:positionH>
                <wp:positionV relativeFrom="paragraph">
                  <wp:posOffset>5715</wp:posOffset>
                </wp:positionV>
                <wp:extent cx="4962525" cy="1209675"/>
                <wp:effectExtent l="19050" t="19050" r="47625" b="200025"/>
                <wp:wrapNone/>
                <wp:docPr id="9" name="Speech Bubble: Oval 9"/>
                <wp:cNvGraphicFramePr/>
                <a:graphic xmlns:a="http://schemas.openxmlformats.org/drawingml/2006/main">
                  <a:graphicData uri="http://schemas.microsoft.com/office/word/2010/wordprocessingShape">
                    <wps:wsp>
                      <wps:cNvSpPr/>
                      <wps:spPr>
                        <a:xfrm>
                          <a:off x="0" y="0"/>
                          <a:ext cx="4962525" cy="1209675"/>
                        </a:xfrm>
                        <a:prstGeom prst="wedgeEllipseCallout">
                          <a:avLst/>
                        </a:prstGeom>
                      </wps:spPr>
                      <wps:style>
                        <a:lnRef idx="2">
                          <a:schemeClr val="accent5"/>
                        </a:lnRef>
                        <a:fillRef idx="1">
                          <a:schemeClr val="lt1"/>
                        </a:fillRef>
                        <a:effectRef idx="0">
                          <a:schemeClr val="accent5"/>
                        </a:effectRef>
                        <a:fontRef idx="minor">
                          <a:schemeClr val="dk1"/>
                        </a:fontRef>
                      </wps:style>
                      <wps:txbx>
                        <w:txbxContent>
                          <w:p w14:paraId="70AE57DF" w14:textId="2F423BC8" w:rsidR="003B7C40" w:rsidRPr="003B7C40" w:rsidRDefault="003B7C40" w:rsidP="003B7C40">
                            <w:pPr>
                              <w:ind w:firstLine="360"/>
                              <w:jc w:val="center"/>
                              <w:rPr>
                                <w:rFonts w:ascii="Segoe UI" w:hAnsi="Segoe UI" w:cs="Segoe UI"/>
                                <w:i/>
                                <w:iCs/>
                                <w:sz w:val="28"/>
                                <w:szCs w:val="28"/>
                              </w:rPr>
                            </w:pPr>
                            <w:r w:rsidRPr="003B7C40">
                              <w:rPr>
                                <w:rFonts w:ascii="Segoe UI" w:hAnsi="Segoe UI" w:cs="Segoe UI"/>
                                <w:i/>
                                <w:iCs/>
                                <w:sz w:val="28"/>
                                <w:szCs w:val="28"/>
                              </w:rPr>
                              <w:t>“We cannot signpost people out of poverty, there’s not enough money in people’s pockets.”</w:t>
                            </w:r>
                          </w:p>
                          <w:p w14:paraId="611C4B9E" w14:textId="77777777" w:rsidR="003B7C40" w:rsidRDefault="003B7C40" w:rsidP="003B7C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2CFA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6" type="#_x0000_t63" style="position:absolute;left:0;text-align:left;margin-left:1in;margin-top:.45pt;width:390.75pt;height:9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" adj="6300,24300" fillcolor="white [3201]" strokecolor="#5b9bd5 [3208]" strokeweight="1pt">
                <v:textbox>
                  <w:txbxContent>
                    <w:p w14:paraId="70AE57DF" w14:textId="2F423BC8" w:rsidR="003B7C40" w:rsidRPr="003B7C40" w:rsidRDefault="003B7C40" w:rsidP="003B7C40">
                      <w:pPr>
                        <w:ind w:firstLine="360"/>
                        <w:jc w:val="center"/>
                        <w:rPr>
                          <w:rFonts w:ascii="Segoe UI" w:hAnsi="Segoe UI" w:cs="Segoe UI"/>
                          <w:i/>
                          <w:iCs/>
                          <w:sz w:val="28"/>
                          <w:szCs w:val="28"/>
                        </w:rPr>
                      </w:pPr>
                      <w:r w:rsidRPr="003B7C40">
                        <w:rPr>
                          <w:rFonts w:ascii="Segoe UI" w:hAnsi="Segoe UI" w:cs="Segoe UI"/>
                          <w:i/>
                          <w:iCs/>
                          <w:sz w:val="28"/>
                          <w:szCs w:val="28"/>
                        </w:rPr>
                        <w:t>“We cannot signpost people out of poverty, there’s not enough money in people’s pockets.”</w:t>
                      </w:r>
                    </w:p>
                    <w:p w14:paraId="611C4B9E" w14:textId="77777777" w:rsidR="003B7C40" w:rsidRDefault="003B7C40" w:rsidP="003B7C40">
                      <w:pPr>
                        <w:jc w:val="center"/>
                      </w:pPr>
                    </w:p>
                  </w:txbxContent>
                </v:textbox>
              </v:shape>
            </w:pict>
          </mc:Fallback>
        </mc:AlternateContent>
      </w:r>
    </w:p>
    <w:p w14:paraId="2C755E77" w14:textId="5FA90925" w:rsidR="003B7C40" w:rsidRDefault="003B7C40" w:rsidP="003B7C40">
      <w:pPr>
        <w:ind w:firstLine="360"/>
        <w:rPr>
          <w:rFonts w:ascii="Segoe UI" w:hAnsi="Segoe UI" w:cs="Segoe UI"/>
          <w:sz w:val="21"/>
          <w:szCs w:val="21"/>
        </w:rPr>
      </w:pPr>
    </w:p>
    <w:p w14:paraId="30212EBA" w14:textId="77777777" w:rsidR="003B7C40" w:rsidRDefault="003B7C40" w:rsidP="003B7C40">
      <w:pPr>
        <w:ind w:firstLine="360"/>
        <w:rPr>
          <w:rFonts w:ascii="Segoe UI" w:hAnsi="Segoe UI" w:cs="Segoe UI"/>
          <w:sz w:val="21"/>
          <w:szCs w:val="21"/>
        </w:rPr>
      </w:pPr>
    </w:p>
    <w:p w14:paraId="1C55E3DE" w14:textId="7FF3A084" w:rsidR="003B7C40" w:rsidRDefault="003B7C40" w:rsidP="003B7C40">
      <w:pPr>
        <w:ind w:firstLine="360"/>
        <w:rPr>
          <w:rFonts w:ascii="Segoe UI" w:hAnsi="Segoe UI" w:cs="Segoe UI"/>
          <w:sz w:val="21"/>
          <w:szCs w:val="21"/>
        </w:rPr>
      </w:pPr>
    </w:p>
    <w:p w14:paraId="532D89B3" w14:textId="77777777" w:rsidR="003B7C40" w:rsidRDefault="003B7C40" w:rsidP="003B7C40">
      <w:pPr>
        <w:ind w:firstLine="360"/>
        <w:rPr>
          <w:rFonts w:ascii="Segoe UI" w:hAnsi="Segoe UI" w:cs="Segoe UI"/>
          <w:sz w:val="21"/>
          <w:szCs w:val="21"/>
        </w:rPr>
      </w:pPr>
    </w:p>
    <w:p w14:paraId="2BAD5CB5" w14:textId="77777777" w:rsidR="003B7C40" w:rsidRDefault="003B7C40" w:rsidP="005232CF">
      <w:pPr>
        <w:rPr>
          <w:rFonts w:ascii="Segoe UI" w:hAnsi="Segoe UI" w:cs="Segoe UI"/>
          <w:b/>
          <w:bCs/>
          <w:sz w:val="28"/>
          <w:szCs w:val="28"/>
        </w:rPr>
      </w:pPr>
    </w:p>
    <w:p w14:paraId="175826F3" w14:textId="379DDFD9" w:rsidR="003B7C40" w:rsidRDefault="003B7C40">
      <w:pPr>
        <w:rPr>
          <w:rFonts w:ascii="Segoe UI" w:hAnsi="Segoe UI" w:cs="Segoe UI"/>
          <w:b/>
          <w:bCs/>
          <w:sz w:val="28"/>
          <w:szCs w:val="28"/>
        </w:rPr>
      </w:pPr>
    </w:p>
    <w:p w14:paraId="2427B308" w14:textId="35EE7054" w:rsidR="00F34881" w:rsidRPr="00214323" w:rsidRDefault="00537A3A" w:rsidP="005232CF">
      <w:pPr>
        <w:rPr>
          <w:rFonts w:ascii="Segoe UI" w:hAnsi="Segoe UI" w:cs="Segoe UI"/>
          <w:b/>
          <w:bCs/>
          <w:sz w:val="28"/>
          <w:szCs w:val="28"/>
        </w:rPr>
      </w:pPr>
      <w:r w:rsidRPr="00214323">
        <w:rPr>
          <w:rFonts w:ascii="Segoe UI" w:hAnsi="Segoe UI" w:cs="Segoe UI"/>
          <w:b/>
          <w:bCs/>
          <w:sz w:val="28"/>
          <w:szCs w:val="28"/>
        </w:rPr>
        <w:t>Questions</w:t>
      </w:r>
      <w:r w:rsidR="0029637B" w:rsidRPr="00214323">
        <w:rPr>
          <w:rFonts w:ascii="Segoe UI" w:hAnsi="Segoe UI" w:cs="Segoe UI"/>
          <w:b/>
          <w:bCs/>
          <w:sz w:val="28"/>
          <w:szCs w:val="28"/>
        </w:rPr>
        <w:t xml:space="preserve"> to consider</w:t>
      </w:r>
    </w:p>
    <w:p w14:paraId="64DBEDD1" w14:textId="0D6A5B2F" w:rsidR="0029637B" w:rsidRPr="00214323" w:rsidRDefault="0029637B" w:rsidP="005232CF">
      <w:pPr>
        <w:rPr>
          <w:rFonts w:ascii="Segoe UI" w:hAnsi="Segoe UI" w:cs="Segoe UI"/>
          <w:b/>
          <w:bCs/>
          <w:sz w:val="21"/>
          <w:szCs w:val="21"/>
        </w:rPr>
      </w:pPr>
    </w:p>
    <w:p w14:paraId="6B4620B0" w14:textId="25F68080" w:rsidR="00FF4E17" w:rsidRPr="00214323" w:rsidRDefault="00FF4E17" w:rsidP="00162FA3">
      <w:pPr>
        <w:pStyle w:val="ListParagraph"/>
        <w:numPr>
          <w:ilvl w:val="0"/>
          <w:numId w:val="18"/>
        </w:numPr>
        <w:rPr>
          <w:rFonts w:ascii="Segoe UI" w:hAnsi="Segoe UI" w:cs="Segoe UI"/>
          <w:sz w:val="21"/>
          <w:szCs w:val="21"/>
        </w:rPr>
      </w:pPr>
      <w:r w:rsidRPr="00214323">
        <w:rPr>
          <w:rFonts w:ascii="Segoe UI" w:hAnsi="Segoe UI" w:cs="Segoe UI"/>
          <w:sz w:val="21"/>
          <w:szCs w:val="21"/>
        </w:rPr>
        <w:t>There are a variety of collaborative models across the UK. Food Partnerships command the current weight of evidence</w:t>
      </w:r>
      <w:r w:rsidR="00162803" w:rsidRPr="00214323">
        <w:rPr>
          <w:rFonts w:ascii="Segoe UI" w:hAnsi="Segoe UI" w:cs="Segoe UI"/>
          <w:sz w:val="21"/>
          <w:szCs w:val="21"/>
        </w:rPr>
        <w:t xml:space="preserve"> around efficacy and value</w:t>
      </w:r>
      <w:r w:rsidRPr="00214323">
        <w:rPr>
          <w:rFonts w:ascii="Segoe UI" w:hAnsi="Segoe UI" w:cs="Segoe UI"/>
          <w:sz w:val="21"/>
          <w:szCs w:val="21"/>
        </w:rPr>
        <w:t xml:space="preserve">, however, national studies completed during COVID point to other forms being ‘powerful mechanisms’ too such as Food Poverty Alliances and Networks. York has had a Food Poverty Alliance which evolved into a Food Justice Alliance so its experiences and impact would be useful insight for this study. In North Yorkshire there is the Craven Food Partnership, Whitby Food Alliance, Ryedale Food Network and Selby Anti-Poverty Alliance. Insights, similarly, about the effects of these collaborative models would be helpful for this study in order to inform any wider strategic decision to be made about whether / how to encourage more </w:t>
      </w:r>
      <w:r w:rsidR="00B739A3">
        <w:rPr>
          <w:rFonts w:ascii="Segoe UI" w:hAnsi="Segoe UI" w:cs="Segoe UI"/>
          <w:sz w:val="21"/>
          <w:szCs w:val="21"/>
        </w:rPr>
        <w:t xml:space="preserve">or different </w:t>
      </w:r>
      <w:r w:rsidRPr="00214323">
        <w:rPr>
          <w:rFonts w:ascii="Segoe UI" w:hAnsi="Segoe UI" w:cs="Segoe UI"/>
          <w:sz w:val="21"/>
          <w:szCs w:val="21"/>
        </w:rPr>
        <w:t>collaborative models across York and North Yorkshire where this would lead to the desired outcomes referenced in this report section.</w:t>
      </w:r>
    </w:p>
    <w:p w14:paraId="3F040564" w14:textId="0F036C56" w:rsidR="00586BA2" w:rsidRDefault="00586BA2" w:rsidP="00586BA2">
      <w:pPr>
        <w:pStyle w:val="ListParagraph"/>
        <w:rPr>
          <w:rFonts w:ascii="Segoe UI" w:hAnsi="Segoe UI" w:cs="Segoe UI"/>
          <w:sz w:val="21"/>
          <w:szCs w:val="21"/>
        </w:rPr>
      </w:pPr>
    </w:p>
    <w:p w14:paraId="26D58F7B" w14:textId="6EDF49DB" w:rsidR="00586BA2" w:rsidRDefault="00586BA2" w:rsidP="00586BA2">
      <w:pPr>
        <w:pStyle w:val="ListParagraph"/>
        <w:numPr>
          <w:ilvl w:val="0"/>
          <w:numId w:val="18"/>
        </w:numPr>
        <w:rPr>
          <w:rFonts w:ascii="Segoe UI" w:hAnsi="Segoe UI" w:cs="Segoe UI"/>
          <w:sz w:val="21"/>
          <w:szCs w:val="21"/>
        </w:rPr>
      </w:pPr>
      <w:r w:rsidRPr="00214323">
        <w:rPr>
          <w:rFonts w:ascii="Segoe UI" w:hAnsi="Segoe UI" w:cs="Segoe UI"/>
          <w:sz w:val="21"/>
          <w:szCs w:val="21"/>
        </w:rPr>
        <w:t>How could any existing / new collaborative model root the importance of lived experience into its design and production?</w:t>
      </w:r>
    </w:p>
    <w:p w14:paraId="22BFE2F9" w14:textId="77777777" w:rsidR="00586BA2" w:rsidRPr="00586BA2" w:rsidRDefault="00586BA2" w:rsidP="00586BA2">
      <w:pPr>
        <w:pStyle w:val="ListParagraph"/>
        <w:rPr>
          <w:rFonts w:ascii="Segoe UI" w:hAnsi="Segoe UI" w:cs="Segoe UI"/>
          <w:sz w:val="21"/>
          <w:szCs w:val="21"/>
        </w:rPr>
      </w:pPr>
    </w:p>
    <w:p w14:paraId="00896C3F" w14:textId="77777777" w:rsidR="00586BA2" w:rsidRPr="00214323" w:rsidRDefault="00586BA2" w:rsidP="00586BA2">
      <w:pPr>
        <w:pStyle w:val="ListParagraph"/>
        <w:numPr>
          <w:ilvl w:val="0"/>
          <w:numId w:val="18"/>
        </w:numPr>
        <w:rPr>
          <w:rFonts w:ascii="Segoe UI" w:hAnsi="Segoe UI" w:cs="Segoe UI"/>
          <w:sz w:val="21"/>
          <w:szCs w:val="21"/>
        </w:rPr>
      </w:pPr>
      <w:r w:rsidRPr="00214323">
        <w:rPr>
          <w:rFonts w:ascii="Segoe UI" w:hAnsi="Segoe UI" w:cs="Segoe UI"/>
          <w:sz w:val="21"/>
          <w:szCs w:val="21"/>
        </w:rPr>
        <w:t>How can any collaborative model be viable beyond a time of heightened emergency and secure proportionate, adequate, dedicated co-ordinator resourcing?</w:t>
      </w:r>
    </w:p>
    <w:p w14:paraId="31C06EB5" w14:textId="77777777" w:rsidR="00586BA2" w:rsidRDefault="00586BA2" w:rsidP="00586BA2">
      <w:pPr>
        <w:pStyle w:val="ListParagraph"/>
        <w:rPr>
          <w:rFonts w:ascii="Segoe UI" w:hAnsi="Segoe UI" w:cs="Segoe UI"/>
          <w:sz w:val="21"/>
          <w:szCs w:val="21"/>
        </w:rPr>
      </w:pPr>
    </w:p>
    <w:p w14:paraId="41BA091D" w14:textId="190740C9" w:rsidR="00162803" w:rsidRPr="00214323" w:rsidRDefault="00162803" w:rsidP="00162FA3">
      <w:pPr>
        <w:pStyle w:val="ListParagraph"/>
        <w:numPr>
          <w:ilvl w:val="0"/>
          <w:numId w:val="18"/>
        </w:numPr>
        <w:rPr>
          <w:rFonts w:ascii="Segoe UI" w:hAnsi="Segoe UI" w:cs="Segoe UI"/>
          <w:sz w:val="21"/>
          <w:szCs w:val="21"/>
        </w:rPr>
      </w:pPr>
      <w:r w:rsidRPr="00214323">
        <w:rPr>
          <w:rFonts w:ascii="Segoe UI" w:hAnsi="Segoe UI" w:cs="Segoe UI"/>
          <w:sz w:val="21"/>
          <w:szCs w:val="21"/>
        </w:rPr>
        <w:t xml:space="preserve">How could any investment in new or existing collaborative models link into – indeed be supported by the resourcing - of wider strategies or local cost of living arrangements </w:t>
      </w:r>
      <w:r w:rsidR="00A34428" w:rsidRPr="00214323">
        <w:rPr>
          <w:rFonts w:ascii="Segoe UI" w:hAnsi="Segoe UI" w:cs="Segoe UI"/>
          <w:sz w:val="21"/>
          <w:szCs w:val="21"/>
        </w:rPr>
        <w:t>e.g.,</w:t>
      </w:r>
      <w:r w:rsidRPr="00214323">
        <w:rPr>
          <w:rFonts w:ascii="Segoe UI" w:hAnsi="Segoe UI" w:cs="Segoe UI"/>
          <w:sz w:val="21"/>
          <w:szCs w:val="21"/>
        </w:rPr>
        <w:t xml:space="preserve"> Food Strategies being developed in York and North Yorkshire (by Public Health); the development of Community Networks (as part of local government reform in North Yorkshire)? (See Lewes Food Partnership example below from the Cost of Living Hub)</w:t>
      </w:r>
    </w:p>
    <w:p w14:paraId="7B443B52" w14:textId="6A035BE6" w:rsidR="00586BA2" w:rsidRDefault="00586BA2" w:rsidP="00586BA2">
      <w:pPr>
        <w:pStyle w:val="ListParagraph"/>
        <w:rPr>
          <w:rFonts w:ascii="Segoe UI" w:hAnsi="Segoe UI" w:cs="Segoe UI"/>
          <w:sz w:val="21"/>
          <w:szCs w:val="21"/>
        </w:rPr>
      </w:pPr>
      <w:r w:rsidRPr="00586BA2">
        <w:rPr>
          <w:rFonts w:ascii="Segoe UI" w:hAnsi="Segoe UI" w:cs="Segoe UI"/>
          <w:noProof/>
          <w:sz w:val="21"/>
          <w:szCs w:val="21"/>
        </w:rPr>
        <w:lastRenderedPageBreak/>
        <w:drawing>
          <wp:anchor distT="0" distB="0" distL="114300" distR="114300" simplePos="0" relativeHeight="251668480" behindDoc="1" locked="0" layoutInCell="1" allowOverlap="1" wp14:anchorId="5C2B5BE0" wp14:editId="4202AA19">
            <wp:simplePos x="0" y="0"/>
            <wp:positionH relativeFrom="column">
              <wp:posOffset>1617980</wp:posOffset>
            </wp:positionH>
            <wp:positionV relativeFrom="paragraph">
              <wp:posOffset>170180</wp:posOffset>
            </wp:positionV>
            <wp:extent cx="4572635" cy="4152900"/>
            <wp:effectExtent l="0" t="0" r="0" b="0"/>
            <wp:wrapTight wrapText="bothSides">
              <wp:wrapPolygon edited="0">
                <wp:start x="0" y="0"/>
                <wp:lineTo x="0" y="21501"/>
                <wp:lineTo x="21507" y="21501"/>
                <wp:lineTo x="21507" y="0"/>
                <wp:lineTo x="0" y="0"/>
              </wp:wrapPolygon>
            </wp:wrapTight>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572635" cy="4152900"/>
                    </a:xfrm>
                    <a:prstGeom prst="rect">
                      <a:avLst/>
                    </a:prstGeom>
                  </pic:spPr>
                </pic:pic>
              </a:graphicData>
            </a:graphic>
            <wp14:sizeRelH relativeFrom="margin">
              <wp14:pctWidth>0</wp14:pctWidth>
            </wp14:sizeRelH>
            <wp14:sizeRelV relativeFrom="margin">
              <wp14:pctHeight>0</wp14:pctHeight>
            </wp14:sizeRelV>
          </wp:anchor>
        </w:drawing>
      </w:r>
    </w:p>
    <w:p w14:paraId="40E81168" w14:textId="77777777" w:rsidR="00586BA2" w:rsidRPr="00214323" w:rsidRDefault="00586BA2" w:rsidP="00586BA2">
      <w:pPr>
        <w:pStyle w:val="ListParagraph"/>
        <w:rPr>
          <w:rFonts w:ascii="Segoe UI" w:hAnsi="Segoe UI" w:cs="Segoe UI"/>
          <w:sz w:val="16"/>
          <w:szCs w:val="16"/>
        </w:rPr>
      </w:pPr>
      <w:r w:rsidRPr="00214323">
        <w:rPr>
          <w:rFonts w:ascii="Segoe UI" w:hAnsi="Segoe UI" w:cs="Segoe UI"/>
          <w:sz w:val="16"/>
          <w:szCs w:val="16"/>
        </w:rPr>
        <w:t>Food partnership support via Cost of Living investment case</w:t>
      </w:r>
      <w:r w:rsidRPr="00214323">
        <w:rPr>
          <w:rStyle w:val="EndnoteReference"/>
          <w:rFonts w:ascii="Segoe UI" w:hAnsi="Segoe UI" w:cs="Segoe UI"/>
          <w:sz w:val="16"/>
          <w:szCs w:val="16"/>
        </w:rPr>
        <w:endnoteReference w:id="24"/>
      </w:r>
    </w:p>
    <w:p w14:paraId="421AB650" w14:textId="61B4A3F8" w:rsidR="00586BA2" w:rsidRDefault="00586BA2" w:rsidP="00586BA2">
      <w:pPr>
        <w:pStyle w:val="ListParagraph"/>
        <w:rPr>
          <w:rFonts w:ascii="Segoe UI" w:hAnsi="Segoe UI" w:cs="Segoe UI"/>
          <w:sz w:val="21"/>
          <w:szCs w:val="21"/>
        </w:rPr>
      </w:pPr>
    </w:p>
    <w:p w14:paraId="19436EF8" w14:textId="4DB7D71C" w:rsidR="00586BA2" w:rsidRDefault="00586BA2" w:rsidP="00586BA2">
      <w:pPr>
        <w:pStyle w:val="ListParagraph"/>
        <w:rPr>
          <w:rFonts w:ascii="Segoe UI" w:hAnsi="Segoe UI" w:cs="Segoe UI"/>
          <w:sz w:val="21"/>
          <w:szCs w:val="21"/>
        </w:rPr>
      </w:pPr>
    </w:p>
    <w:p w14:paraId="1520E399" w14:textId="17DBFC4A" w:rsidR="00586BA2" w:rsidRDefault="00586BA2" w:rsidP="00586BA2">
      <w:pPr>
        <w:pStyle w:val="ListParagraph"/>
        <w:rPr>
          <w:rFonts w:ascii="Segoe UI" w:hAnsi="Segoe UI" w:cs="Segoe UI"/>
          <w:sz w:val="21"/>
          <w:szCs w:val="21"/>
        </w:rPr>
      </w:pPr>
    </w:p>
    <w:p w14:paraId="7FDF001F" w14:textId="11DB0556" w:rsidR="00586BA2" w:rsidRDefault="00586BA2" w:rsidP="00586BA2">
      <w:pPr>
        <w:pStyle w:val="ListParagraph"/>
        <w:rPr>
          <w:rFonts w:ascii="Segoe UI" w:hAnsi="Segoe UI" w:cs="Segoe UI"/>
          <w:sz w:val="21"/>
          <w:szCs w:val="21"/>
        </w:rPr>
      </w:pPr>
    </w:p>
    <w:p w14:paraId="0A4AAADF" w14:textId="34AD2970" w:rsidR="00586BA2" w:rsidRDefault="00586BA2" w:rsidP="00586BA2">
      <w:pPr>
        <w:pStyle w:val="ListParagraph"/>
        <w:rPr>
          <w:rFonts w:ascii="Segoe UI" w:hAnsi="Segoe UI" w:cs="Segoe UI"/>
          <w:sz w:val="21"/>
          <w:szCs w:val="21"/>
        </w:rPr>
      </w:pPr>
    </w:p>
    <w:p w14:paraId="27656BC7" w14:textId="32EB6B44" w:rsidR="00586BA2" w:rsidRDefault="00586BA2" w:rsidP="00586BA2">
      <w:pPr>
        <w:pStyle w:val="ListParagraph"/>
        <w:rPr>
          <w:rFonts w:ascii="Segoe UI" w:hAnsi="Segoe UI" w:cs="Segoe UI"/>
          <w:sz w:val="21"/>
          <w:szCs w:val="21"/>
        </w:rPr>
      </w:pPr>
      <w:r w:rsidRPr="00586BA2">
        <w:rPr>
          <w:rFonts w:ascii="Segoe UI" w:hAnsi="Segoe UI" w:cs="Segoe UI"/>
          <w:noProof/>
          <w:sz w:val="21"/>
          <w:szCs w:val="21"/>
        </w:rPr>
        <w:drawing>
          <wp:anchor distT="0" distB="0" distL="114300" distR="114300" simplePos="0" relativeHeight="251669504" behindDoc="1" locked="0" layoutInCell="1" allowOverlap="1" wp14:anchorId="0F8D87AA" wp14:editId="67D15864">
            <wp:simplePos x="0" y="0"/>
            <wp:positionH relativeFrom="column">
              <wp:posOffset>190500</wp:posOffset>
            </wp:positionH>
            <wp:positionV relativeFrom="paragraph">
              <wp:posOffset>179070</wp:posOffset>
            </wp:positionV>
            <wp:extent cx="2426335" cy="2632710"/>
            <wp:effectExtent l="0" t="0" r="0" b="0"/>
            <wp:wrapTight wrapText="bothSides">
              <wp:wrapPolygon edited="0">
                <wp:start x="0" y="0"/>
                <wp:lineTo x="0" y="21412"/>
                <wp:lineTo x="21368" y="21412"/>
                <wp:lineTo x="21368" y="0"/>
                <wp:lineTo x="0" y="0"/>
              </wp:wrapPolygon>
            </wp:wrapTight>
            <wp:docPr id="15" name="Picture 15"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websi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26335" cy="2632710"/>
                    </a:xfrm>
                    <a:prstGeom prst="rect">
                      <a:avLst/>
                    </a:prstGeom>
                  </pic:spPr>
                </pic:pic>
              </a:graphicData>
            </a:graphic>
            <wp14:sizeRelH relativeFrom="margin">
              <wp14:pctWidth>0</wp14:pctWidth>
            </wp14:sizeRelH>
            <wp14:sizeRelV relativeFrom="margin">
              <wp14:pctHeight>0</wp14:pctHeight>
            </wp14:sizeRelV>
          </wp:anchor>
        </w:drawing>
      </w:r>
    </w:p>
    <w:bookmarkEnd w:id="0"/>
    <w:p w14:paraId="663934BA" w14:textId="739B4971" w:rsidR="00586BA2" w:rsidRDefault="00586BA2" w:rsidP="00586BA2">
      <w:pPr>
        <w:pStyle w:val="ListParagraph"/>
        <w:rPr>
          <w:rFonts w:ascii="Segoe UI" w:hAnsi="Segoe UI" w:cs="Segoe UI"/>
          <w:sz w:val="21"/>
          <w:szCs w:val="21"/>
        </w:rPr>
      </w:pPr>
    </w:p>
    <w:p w14:paraId="52C67850" w14:textId="73ECA209" w:rsidR="00FF4E17" w:rsidRDefault="00FF4E17" w:rsidP="00FF4E17">
      <w:pPr>
        <w:pStyle w:val="ListParagraph"/>
        <w:numPr>
          <w:ilvl w:val="0"/>
          <w:numId w:val="18"/>
        </w:numPr>
        <w:rPr>
          <w:rFonts w:ascii="Segoe UI" w:hAnsi="Segoe UI" w:cs="Segoe UI"/>
          <w:sz w:val="21"/>
          <w:szCs w:val="21"/>
        </w:rPr>
      </w:pPr>
      <w:bookmarkStart w:id="2" w:name="_Hlk118752116"/>
      <w:r w:rsidRPr="00214323">
        <w:rPr>
          <w:rFonts w:ascii="Segoe UI" w:hAnsi="Segoe UI" w:cs="Segoe UI"/>
          <w:sz w:val="21"/>
          <w:szCs w:val="21"/>
        </w:rPr>
        <w:t>How can the principles and practice of dignity be embedded into all approaches by collaborative models</w:t>
      </w:r>
      <w:r w:rsidR="00162803" w:rsidRPr="00214323">
        <w:rPr>
          <w:rFonts w:ascii="Segoe UI" w:hAnsi="Segoe UI" w:cs="Segoe UI"/>
          <w:sz w:val="21"/>
          <w:szCs w:val="21"/>
        </w:rPr>
        <w:t xml:space="preserve"> (see resources below from Nourish Scotland)</w:t>
      </w:r>
      <w:r w:rsidRPr="00214323">
        <w:rPr>
          <w:rFonts w:ascii="Segoe UI" w:hAnsi="Segoe UI" w:cs="Segoe UI"/>
          <w:sz w:val="21"/>
          <w:szCs w:val="21"/>
        </w:rPr>
        <w:t xml:space="preserve">? </w:t>
      </w:r>
    </w:p>
    <w:p w14:paraId="11BDC1DF" w14:textId="1A6654A3" w:rsidR="00586BA2" w:rsidRPr="00586BA2" w:rsidRDefault="00586BA2" w:rsidP="00586BA2">
      <w:pPr>
        <w:pStyle w:val="ListParagraph"/>
        <w:rPr>
          <w:rFonts w:ascii="Segoe UI" w:hAnsi="Segoe UI" w:cs="Segoe UI"/>
          <w:sz w:val="21"/>
          <w:szCs w:val="21"/>
        </w:rPr>
      </w:pPr>
      <w:r w:rsidRPr="00214323">
        <w:rPr>
          <w:rFonts w:ascii="Segoe UI" w:hAnsi="Segoe UI" w:cs="Segoe UI"/>
          <w:noProof/>
          <w:sz w:val="16"/>
          <w:szCs w:val="16"/>
          <w:lang w:eastAsia="en-GB"/>
        </w:rPr>
        <w:drawing>
          <wp:anchor distT="0" distB="0" distL="114300" distR="114300" simplePos="0" relativeHeight="251664384" behindDoc="1" locked="0" layoutInCell="1" allowOverlap="1" wp14:anchorId="7CB0E76F" wp14:editId="7E80DC80">
            <wp:simplePos x="0" y="0"/>
            <wp:positionH relativeFrom="column">
              <wp:posOffset>2074545</wp:posOffset>
            </wp:positionH>
            <wp:positionV relativeFrom="paragraph">
              <wp:posOffset>139065</wp:posOffset>
            </wp:positionV>
            <wp:extent cx="3998595" cy="2815590"/>
            <wp:effectExtent l="0" t="0" r="1905" b="3810"/>
            <wp:wrapTight wrapText="bothSides">
              <wp:wrapPolygon edited="0">
                <wp:start x="0" y="0"/>
                <wp:lineTo x="0" y="21483"/>
                <wp:lineTo x="21507" y="21483"/>
                <wp:lineTo x="2150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98595" cy="2815590"/>
                    </a:xfrm>
                    <a:prstGeom prst="rect">
                      <a:avLst/>
                    </a:prstGeom>
                  </pic:spPr>
                </pic:pic>
              </a:graphicData>
            </a:graphic>
            <wp14:sizeRelH relativeFrom="margin">
              <wp14:pctWidth>0</wp14:pctWidth>
            </wp14:sizeRelH>
            <wp14:sizeRelV relativeFrom="margin">
              <wp14:pctHeight>0</wp14:pctHeight>
            </wp14:sizeRelV>
          </wp:anchor>
        </w:drawing>
      </w:r>
    </w:p>
    <w:p w14:paraId="5782DF89" w14:textId="78D0A1F9" w:rsidR="00FF4E17" w:rsidRPr="00214323" w:rsidRDefault="00FF4E17" w:rsidP="00FF4E17">
      <w:pPr>
        <w:ind w:left="360"/>
        <w:rPr>
          <w:rFonts w:ascii="Segoe UI" w:hAnsi="Segoe UI" w:cs="Segoe UI"/>
          <w:sz w:val="21"/>
          <w:szCs w:val="21"/>
          <w:highlight w:val="yellow"/>
        </w:rPr>
      </w:pPr>
    </w:p>
    <w:p w14:paraId="3F5816FE" w14:textId="77777777" w:rsidR="00586BA2" w:rsidRPr="00586BA2" w:rsidRDefault="00761B61" w:rsidP="00586BA2">
      <w:pPr>
        <w:pStyle w:val="ListParagraph"/>
        <w:rPr>
          <w:rStyle w:val="Hyperlink"/>
          <w:rFonts w:ascii="Segoe UI" w:hAnsi="Segoe UI" w:cs="Segoe UI"/>
          <w:sz w:val="21"/>
          <w:szCs w:val="21"/>
        </w:rPr>
      </w:pPr>
      <w:hyperlink r:id="rId33" w:history="1">
        <w:r w:rsidR="00586BA2" w:rsidRPr="00586BA2">
          <w:rPr>
            <w:rStyle w:val="Hyperlink"/>
            <w:rFonts w:ascii="Segoe UI" w:hAnsi="Segoe UI" w:cs="Segoe UI"/>
            <w:sz w:val="21"/>
            <w:szCs w:val="21"/>
          </w:rPr>
          <w:t>Practice development resources - Nourish Scotland</w:t>
        </w:r>
      </w:hyperlink>
    </w:p>
    <w:p w14:paraId="230EDD42" w14:textId="60540E8E" w:rsidR="00B557BC" w:rsidRPr="00214323" w:rsidRDefault="00B557BC" w:rsidP="00FF4E17">
      <w:pPr>
        <w:pStyle w:val="ListParagraph"/>
        <w:rPr>
          <w:rFonts w:ascii="Segoe UI" w:hAnsi="Segoe UI" w:cs="Segoe UI"/>
          <w:sz w:val="16"/>
          <w:szCs w:val="16"/>
        </w:rPr>
      </w:pPr>
    </w:p>
    <w:p w14:paraId="74630D34" w14:textId="291BA526" w:rsidR="00B557BC" w:rsidRPr="00214323" w:rsidRDefault="00B557BC" w:rsidP="00FF4E17">
      <w:pPr>
        <w:pStyle w:val="ListParagraph"/>
        <w:rPr>
          <w:rFonts w:ascii="Segoe UI" w:hAnsi="Segoe UI" w:cs="Segoe UI"/>
        </w:rPr>
      </w:pPr>
    </w:p>
    <w:p w14:paraId="3C9184E1" w14:textId="4CE92532" w:rsidR="00B557BC" w:rsidRPr="00214323" w:rsidRDefault="00B557BC" w:rsidP="00FF4E17">
      <w:pPr>
        <w:pStyle w:val="ListParagraph"/>
        <w:rPr>
          <w:rFonts w:ascii="Segoe UI" w:hAnsi="Segoe UI" w:cs="Segoe UI"/>
        </w:rPr>
      </w:pPr>
    </w:p>
    <w:p w14:paraId="5B1209EA" w14:textId="127B2C7C" w:rsidR="00B557BC" w:rsidRPr="00214323" w:rsidRDefault="00B557BC" w:rsidP="00FF4E17">
      <w:pPr>
        <w:pStyle w:val="ListParagraph"/>
        <w:rPr>
          <w:rFonts w:ascii="Segoe UI" w:hAnsi="Segoe UI" w:cs="Segoe UI"/>
        </w:rPr>
      </w:pPr>
    </w:p>
    <w:bookmarkEnd w:id="2"/>
    <w:p w14:paraId="21FCBF8C" w14:textId="204B7C2B" w:rsidR="00B557BC" w:rsidRPr="00214323" w:rsidRDefault="00B557BC" w:rsidP="00FF4E17">
      <w:pPr>
        <w:pStyle w:val="ListParagraph"/>
        <w:rPr>
          <w:rFonts w:ascii="Segoe UI" w:hAnsi="Segoe UI" w:cs="Segoe UI"/>
        </w:rPr>
      </w:pPr>
    </w:p>
    <w:p w14:paraId="43BDD274" w14:textId="61189D2A" w:rsidR="00B557BC" w:rsidRPr="00214323" w:rsidRDefault="00B557BC" w:rsidP="00FF4E17">
      <w:pPr>
        <w:pStyle w:val="ListParagraph"/>
        <w:rPr>
          <w:rFonts w:ascii="Segoe UI" w:hAnsi="Segoe UI" w:cs="Segoe UI"/>
        </w:rPr>
      </w:pPr>
    </w:p>
    <w:p w14:paraId="71859C90" w14:textId="3891F663" w:rsidR="00B557BC" w:rsidRPr="00214323" w:rsidRDefault="00B557BC" w:rsidP="00FF4E17">
      <w:pPr>
        <w:pStyle w:val="ListParagraph"/>
        <w:rPr>
          <w:rFonts w:ascii="Segoe UI" w:hAnsi="Segoe UI" w:cs="Segoe UI"/>
        </w:rPr>
      </w:pPr>
    </w:p>
    <w:p w14:paraId="52A61179" w14:textId="1B5482AA" w:rsidR="00B557BC" w:rsidRPr="00214323" w:rsidRDefault="00B557BC" w:rsidP="00FF4E17">
      <w:pPr>
        <w:pStyle w:val="ListParagraph"/>
        <w:rPr>
          <w:rFonts w:ascii="Segoe UI" w:hAnsi="Segoe UI" w:cs="Segoe UI"/>
        </w:rPr>
      </w:pPr>
    </w:p>
    <w:p w14:paraId="4ED1858E" w14:textId="6CB2C366" w:rsidR="00B557BC" w:rsidRPr="00214323" w:rsidRDefault="00B557BC" w:rsidP="00FF4E17">
      <w:pPr>
        <w:pStyle w:val="ListParagraph"/>
        <w:rPr>
          <w:rFonts w:ascii="Segoe UI" w:hAnsi="Segoe UI" w:cs="Segoe UI"/>
        </w:rPr>
      </w:pPr>
    </w:p>
    <w:p w14:paraId="574BEC8A" w14:textId="74A7AE71" w:rsidR="00B557BC" w:rsidRPr="00214323" w:rsidRDefault="00B557BC" w:rsidP="00FF4E17">
      <w:pPr>
        <w:pStyle w:val="ListParagraph"/>
        <w:rPr>
          <w:rFonts w:ascii="Segoe UI" w:hAnsi="Segoe UI" w:cs="Segoe UI"/>
        </w:rPr>
      </w:pPr>
    </w:p>
    <w:p w14:paraId="6BD43693" w14:textId="0DAF379F" w:rsidR="00586BA2" w:rsidRDefault="00586BA2" w:rsidP="00FF4E17">
      <w:pPr>
        <w:pStyle w:val="ListParagraph"/>
        <w:rPr>
          <w:rStyle w:val="Hyperlink"/>
          <w:rFonts w:ascii="Segoe UI" w:hAnsi="Segoe UI" w:cs="Segoe UI"/>
          <w:sz w:val="16"/>
          <w:szCs w:val="16"/>
        </w:rPr>
      </w:pPr>
    </w:p>
    <w:p w14:paraId="15F58803" w14:textId="076F85E1" w:rsidR="00586BA2" w:rsidRDefault="00586BA2" w:rsidP="00FF4E17">
      <w:pPr>
        <w:pStyle w:val="ListParagraph"/>
        <w:rPr>
          <w:rStyle w:val="Hyperlink"/>
          <w:rFonts w:ascii="Segoe UI" w:hAnsi="Segoe UI" w:cs="Segoe UI"/>
          <w:sz w:val="16"/>
          <w:szCs w:val="16"/>
        </w:rPr>
      </w:pPr>
    </w:p>
    <w:p w14:paraId="5C6FB159" w14:textId="43F38E68" w:rsidR="00586BA2" w:rsidRDefault="00586BA2" w:rsidP="00FF4E17">
      <w:pPr>
        <w:pStyle w:val="ListParagraph"/>
        <w:rPr>
          <w:rStyle w:val="Hyperlink"/>
          <w:rFonts w:ascii="Segoe UI" w:hAnsi="Segoe UI" w:cs="Segoe UI"/>
          <w:sz w:val="16"/>
          <w:szCs w:val="16"/>
        </w:rPr>
      </w:pPr>
    </w:p>
    <w:p w14:paraId="71AAF4E9" w14:textId="46827346" w:rsidR="00586BA2" w:rsidRDefault="00586BA2" w:rsidP="00FF4E17">
      <w:pPr>
        <w:pStyle w:val="ListParagraph"/>
        <w:rPr>
          <w:rStyle w:val="Hyperlink"/>
          <w:rFonts w:ascii="Segoe UI" w:hAnsi="Segoe UI" w:cs="Segoe UI"/>
          <w:sz w:val="16"/>
          <w:szCs w:val="16"/>
        </w:rPr>
      </w:pPr>
    </w:p>
    <w:p w14:paraId="158D1C2C" w14:textId="77777777" w:rsidR="00586BA2" w:rsidRDefault="00586BA2" w:rsidP="00FF4E17">
      <w:pPr>
        <w:pStyle w:val="ListParagraph"/>
        <w:rPr>
          <w:rStyle w:val="Hyperlink"/>
          <w:rFonts w:ascii="Segoe UI" w:hAnsi="Segoe UI" w:cs="Segoe UI"/>
          <w:sz w:val="16"/>
          <w:szCs w:val="16"/>
        </w:rPr>
      </w:pPr>
    </w:p>
    <w:sectPr w:rsidR="00586BA2" w:rsidSect="00241309">
      <w:endnotePr>
        <w:numFmt w:val="decimal"/>
      </w:endnotePr>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F2651" w14:textId="77777777" w:rsidR="000F7918" w:rsidRDefault="000F7918" w:rsidP="00564DFB">
      <w:r>
        <w:separator/>
      </w:r>
    </w:p>
  </w:endnote>
  <w:endnote w:type="continuationSeparator" w:id="0">
    <w:p w14:paraId="536F4922" w14:textId="77777777" w:rsidR="000F7918" w:rsidRDefault="000F7918" w:rsidP="00564DFB">
      <w:r>
        <w:continuationSeparator/>
      </w:r>
    </w:p>
  </w:endnote>
  <w:endnote w:id="1">
    <w:p w14:paraId="356E8B48" w14:textId="11424D68" w:rsidR="005A62C7" w:rsidRPr="0064707D" w:rsidRDefault="005A62C7">
      <w:pPr>
        <w:pStyle w:val="EndnoteText"/>
        <w:rPr>
          <w:rFonts w:ascii="Segoe UI" w:hAnsi="Segoe UI" w:cs="Segoe UI"/>
          <w:color w:val="000000" w:themeColor="text1"/>
          <w:sz w:val="18"/>
          <w:szCs w:val="18"/>
        </w:rPr>
      </w:pPr>
      <w:r w:rsidRPr="0064707D">
        <w:rPr>
          <w:rStyle w:val="EndnoteReference"/>
          <w:rFonts w:ascii="Segoe UI" w:hAnsi="Segoe UI" w:cs="Segoe UI"/>
          <w:color w:val="000000" w:themeColor="text1"/>
          <w:sz w:val="18"/>
          <w:szCs w:val="18"/>
        </w:rPr>
        <w:endnoteRef/>
      </w:r>
      <w:r w:rsidRPr="0064707D">
        <w:rPr>
          <w:rFonts w:ascii="Segoe UI" w:hAnsi="Segoe UI" w:cs="Segoe UI"/>
          <w:color w:val="000000" w:themeColor="text1"/>
          <w:sz w:val="18"/>
          <w:szCs w:val="18"/>
        </w:rPr>
        <w:t xml:space="preserve"> Sources: The Value of Local Food Partnerships: UK Sustainable Food Places Evaluation Report. And: 2022 Food Poverty Alliances (2019)</w:t>
      </w:r>
    </w:p>
  </w:endnote>
  <w:endnote w:id="2">
    <w:p w14:paraId="0D6367BC" w14:textId="617A3523" w:rsidR="005A62C7" w:rsidRPr="0064707D" w:rsidRDefault="005A62C7">
      <w:pPr>
        <w:pStyle w:val="EndnoteText"/>
        <w:rPr>
          <w:rFonts w:ascii="Segoe UI" w:hAnsi="Segoe UI" w:cs="Segoe UI"/>
          <w:color w:val="000000" w:themeColor="text1"/>
          <w:sz w:val="18"/>
          <w:szCs w:val="18"/>
        </w:rPr>
      </w:pPr>
      <w:r w:rsidRPr="0064707D">
        <w:rPr>
          <w:rStyle w:val="EndnoteReference"/>
          <w:rFonts w:ascii="Segoe UI" w:hAnsi="Segoe UI" w:cs="Segoe UI"/>
          <w:color w:val="000000" w:themeColor="text1"/>
          <w:sz w:val="18"/>
          <w:szCs w:val="18"/>
        </w:rPr>
        <w:endnoteRef/>
      </w:r>
      <w:r w:rsidRPr="0064707D">
        <w:rPr>
          <w:rFonts w:ascii="Segoe UI" w:hAnsi="Segoe UI" w:cs="Segoe UI"/>
          <w:color w:val="000000" w:themeColor="text1"/>
          <w:sz w:val="18"/>
          <w:szCs w:val="18"/>
        </w:rPr>
        <w:t xml:space="preserve"> This partnership also made a film highlighting the realities of growing up in food poverty. http://www.church-poverty.org.uk/edgelands/</w:t>
      </w:r>
    </w:p>
  </w:endnote>
  <w:endnote w:id="3">
    <w:p w14:paraId="7A71098C" w14:textId="33244DFF" w:rsidR="005A62C7" w:rsidRPr="0064707D" w:rsidRDefault="005A62C7">
      <w:pPr>
        <w:pStyle w:val="EndnoteText"/>
        <w:rPr>
          <w:rFonts w:ascii="Segoe UI" w:hAnsi="Segoe UI" w:cs="Segoe UI"/>
          <w:color w:val="000000" w:themeColor="text1"/>
          <w:sz w:val="18"/>
          <w:szCs w:val="18"/>
        </w:rPr>
      </w:pPr>
      <w:r w:rsidRPr="0064707D">
        <w:rPr>
          <w:rStyle w:val="EndnoteReference"/>
          <w:rFonts w:ascii="Segoe UI" w:hAnsi="Segoe UI" w:cs="Segoe UI"/>
          <w:color w:val="000000" w:themeColor="text1"/>
          <w:sz w:val="18"/>
          <w:szCs w:val="18"/>
        </w:rPr>
        <w:endnoteRef/>
      </w:r>
      <w:r w:rsidRPr="0064707D">
        <w:rPr>
          <w:rFonts w:ascii="Segoe UI" w:hAnsi="Segoe UI" w:cs="Segoe UI"/>
          <w:color w:val="000000" w:themeColor="text1"/>
          <w:sz w:val="18"/>
          <w:szCs w:val="18"/>
        </w:rPr>
        <w:t xml:space="preserve"> </w:t>
      </w:r>
      <w:r w:rsidRPr="0064707D">
        <w:rPr>
          <w:rFonts w:ascii="Segoe UI" w:eastAsia="Times New Roman" w:hAnsi="Segoe UI" w:cs="Segoe UI"/>
          <w:color w:val="000000" w:themeColor="text1"/>
          <w:sz w:val="18"/>
          <w:szCs w:val="18"/>
          <w:lang w:eastAsia="en-GB"/>
        </w:rPr>
        <w:t>‘</w:t>
      </w:r>
      <w:r w:rsidRPr="0064707D">
        <w:rPr>
          <w:rFonts w:ascii="Segoe UI" w:hAnsi="Segoe UI" w:cs="Segoe UI"/>
          <w:color w:val="000000" w:themeColor="text1"/>
          <w:sz w:val="18"/>
          <w:szCs w:val="18"/>
        </w:rPr>
        <w:t>Holiday hunger’ pushes many families into food poverty and insecurity. While many children from low income families are entitled to free school meals during term time, there is currently no such provision during holidays. Local voluntary sector organisations ‘fill the gap’ in some places but this is far from universal.</w:t>
      </w:r>
    </w:p>
  </w:endnote>
  <w:endnote w:id="4">
    <w:p w14:paraId="17B074B4" w14:textId="30D144F9" w:rsidR="00915458" w:rsidRPr="0064707D" w:rsidRDefault="00915458">
      <w:pPr>
        <w:pStyle w:val="EndnoteText"/>
        <w:rPr>
          <w:rFonts w:ascii="Segoe UI" w:hAnsi="Segoe UI" w:cs="Segoe UI"/>
          <w:color w:val="000000" w:themeColor="text1"/>
          <w:sz w:val="18"/>
          <w:szCs w:val="18"/>
        </w:rPr>
      </w:pPr>
      <w:r w:rsidRPr="0064707D">
        <w:rPr>
          <w:rStyle w:val="EndnoteReference"/>
          <w:rFonts w:ascii="Segoe UI" w:hAnsi="Segoe UI" w:cs="Segoe UI"/>
          <w:color w:val="000000" w:themeColor="text1"/>
          <w:sz w:val="18"/>
          <w:szCs w:val="18"/>
        </w:rPr>
        <w:endnoteRef/>
      </w:r>
      <w:r w:rsidRPr="0064707D">
        <w:rPr>
          <w:rFonts w:ascii="Segoe UI" w:hAnsi="Segoe UI" w:cs="Segoe UI"/>
          <w:color w:val="000000" w:themeColor="text1"/>
          <w:sz w:val="18"/>
          <w:szCs w:val="18"/>
        </w:rPr>
        <w:t xml:space="preserve"> The value of local food partnerships: Covid and beyond. Jones, M., Hills, S., &amp; Beardmore, A. (2022). UWE Bristol: Esmee Fairbairn Foundation and National Lottery Community Fund</w:t>
      </w:r>
    </w:p>
  </w:endnote>
  <w:endnote w:id="5">
    <w:p w14:paraId="082174A5" w14:textId="25B78702" w:rsidR="00915458" w:rsidRPr="0064707D" w:rsidRDefault="00915458">
      <w:pPr>
        <w:pStyle w:val="EndnoteText"/>
        <w:rPr>
          <w:rFonts w:ascii="Segoe UI" w:hAnsi="Segoe UI" w:cs="Segoe UI"/>
          <w:color w:val="000000" w:themeColor="text1"/>
          <w:sz w:val="18"/>
          <w:szCs w:val="18"/>
        </w:rPr>
      </w:pPr>
      <w:r w:rsidRPr="0064707D">
        <w:rPr>
          <w:rStyle w:val="EndnoteReference"/>
          <w:rFonts w:ascii="Segoe UI" w:hAnsi="Segoe UI" w:cs="Segoe UI"/>
          <w:color w:val="000000" w:themeColor="text1"/>
          <w:sz w:val="18"/>
          <w:szCs w:val="18"/>
        </w:rPr>
        <w:endnoteRef/>
      </w:r>
      <w:r w:rsidRPr="0064707D">
        <w:rPr>
          <w:rFonts w:ascii="Segoe UI" w:hAnsi="Segoe UI" w:cs="Segoe UI"/>
          <w:color w:val="000000" w:themeColor="text1"/>
          <w:sz w:val="18"/>
          <w:szCs w:val="18"/>
        </w:rPr>
        <w:t xml:space="preserve"> Faculty of Public Health. March 2019. 'Sustainable Food Systems for a Healthier UK: A discussion paper, page 12.'  </w:t>
      </w:r>
      <w:hyperlink r:id="rId1" w:tgtFrame="_blank" w:history="1">
        <w:r w:rsidRPr="0064707D">
          <w:rPr>
            <w:rFonts w:ascii="Segoe UI" w:hAnsi="Segoe UI" w:cs="Segoe UI"/>
            <w:color w:val="000000" w:themeColor="text1"/>
            <w:sz w:val="18"/>
            <w:szCs w:val="18"/>
          </w:rPr>
          <w:t>https://www.fph.org.uk/media/2409/sustainable-food-systems-for-a-healthier-uk-final.pdf</w:t>
        </w:r>
      </w:hyperlink>
    </w:p>
  </w:endnote>
  <w:endnote w:id="6">
    <w:p w14:paraId="6187A2FB" w14:textId="12D0F506" w:rsidR="00CA5B65" w:rsidRPr="0064707D" w:rsidRDefault="00CA5B65" w:rsidP="0064707D">
      <w:pPr>
        <w:pStyle w:val="NormalWeb"/>
        <w:shd w:val="clear" w:color="auto" w:fill="FFFFFF"/>
        <w:spacing w:before="0" w:beforeAutospacing="0" w:after="150" w:afterAutospacing="0"/>
        <w:rPr>
          <w:rFonts w:ascii="Segoe UI" w:hAnsi="Segoe UI" w:cs="Segoe UI"/>
          <w:color w:val="000000" w:themeColor="text1"/>
          <w:sz w:val="18"/>
          <w:szCs w:val="18"/>
        </w:rPr>
      </w:pPr>
      <w:r w:rsidRPr="0064707D">
        <w:rPr>
          <w:rStyle w:val="EndnoteReference"/>
          <w:rFonts w:ascii="Segoe UI" w:hAnsi="Segoe UI" w:cs="Segoe UI"/>
          <w:color w:val="000000" w:themeColor="text1"/>
          <w:sz w:val="18"/>
          <w:szCs w:val="18"/>
        </w:rPr>
        <w:endnoteRef/>
      </w:r>
      <w:r w:rsidRPr="0064707D">
        <w:rPr>
          <w:rFonts w:ascii="Segoe UI" w:hAnsi="Segoe UI" w:cs="Segoe UI"/>
          <w:color w:val="000000" w:themeColor="text1"/>
          <w:sz w:val="18"/>
          <w:szCs w:val="18"/>
        </w:rPr>
        <w:t xml:space="preserve"> NHS England. September 2019. 'Putting Health into Place'. Healthy New Towns programme. </w:t>
      </w:r>
      <w:hyperlink r:id="rId2" w:tgtFrame="_blank" w:history="1">
        <w:r w:rsidRPr="0064707D">
          <w:rPr>
            <w:rStyle w:val="Hyperlink"/>
            <w:rFonts w:ascii="Segoe UI" w:hAnsi="Segoe UI" w:cs="Segoe UI"/>
            <w:color w:val="000000" w:themeColor="text1"/>
            <w:sz w:val="18"/>
            <w:szCs w:val="18"/>
          </w:rPr>
          <w:t>https://www.england.nhs.uk/ourwork/innovation/healthy-new-towns/</w:t>
        </w:r>
      </w:hyperlink>
    </w:p>
  </w:endnote>
  <w:endnote w:id="7">
    <w:p w14:paraId="6DEF790A" w14:textId="4E8B3BF2" w:rsidR="00CA5B65" w:rsidRPr="0064707D" w:rsidRDefault="00CA5B65" w:rsidP="00586BA2">
      <w:pPr>
        <w:pStyle w:val="NormalWeb"/>
        <w:shd w:val="clear" w:color="auto" w:fill="FFFFFF"/>
        <w:spacing w:before="0" w:beforeAutospacing="0" w:after="0" w:afterAutospacing="0"/>
        <w:rPr>
          <w:rFonts w:ascii="Segoe UI" w:hAnsi="Segoe UI" w:cs="Segoe UI"/>
          <w:color w:val="000000" w:themeColor="text1"/>
          <w:sz w:val="18"/>
          <w:szCs w:val="18"/>
        </w:rPr>
      </w:pPr>
      <w:r w:rsidRPr="0064707D">
        <w:rPr>
          <w:rStyle w:val="EndnoteReference"/>
          <w:rFonts w:ascii="Segoe UI" w:hAnsi="Segoe UI" w:cs="Segoe UI"/>
          <w:color w:val="000000" w:themeColor="text1"/>
          <w:sz w:val="18"/>
          <w:szCs w:val="18"/>
        </w:rPr>
        <w:endnoteRef/>
      </w:r>
      <w:r w:rsidRPr="0064707D">
        <w:rPr>
          <w:rFonts w:ascii="Segoe UI" w:hAnsi="Segoe UI" w:cs="Segoe UI"/>
          <w:color w:val="000000" w:themeColor="text1"/>
          <w:sz w:val="18"/>
          <w:szCs w:val="18"/>
        </w:rPr>
        <w:t xml:space="preserve"> PHE. March 2017. ‘Strategies for Encouraging Healthier ‘Out of Home’ Food Provision A toolkit for local councils working with small food businesses’ Public Health England. (Toolkit page 20) </w:t>
      </w:r>
      <w:hyperlink r:id="rId3" w:tgtFrame="_blank" w:history="1">
        <w:r w:rsidRPr="0064707D">
          <w:rPr>
            <w:rStyle w:val="Hyperlink"/>
            <w:rFonts w:ascii="Segoe UI" w:hAnsi="Segoe UI" w:cs="Segoe UI"/>
            <w:color w:val="000000" w:themeColor="text1"/>
            <w:sz w:val="18"/>
            <w:szCs w:val="18"/>
          </w:rPr>
          <w:t>https://www.gov.uk/government/publications/encouraging-healthier-out-of-home-food-provision</w:t>
        </w:r>
      </w:hyperlink>
      <w:r w:rsidRPr="0064707D">
        <w:rPr>
          <w:rFonts w:ascii="Segoe UI" w:hAnsi="Segoe UI" w:cs="Segoe UI"/>
          <w:color w:val="000000" w:themeColor="text1"/>
          <w:sz w:val="18"/>
          <w:szCs w:val="18"/>
        </w:rPr>
        <w:t> </w:t>
      </w:r>
    </w:p>
  </w:endnote>
  <w:endnote w:id="8">
    <w:p w14:paraId="57629D42" w14:textId="43CA9A38" w:rsidR="003F5C5C" w:rsidRPr="0064707D" w:rsidRDefault="003F5C5C" w:rsidP="0064707D">
      <w:pPr>
        <w:rPr>
          <w:rFonts w:ascii="Segoe UI" w:hAnsi="Segoe UI" w:cs="Segoe UI"/>
          <w:color w:val="000000" w:themeColor="text1"/>
          <w:sz w:val="18"/>
          <w:szCs w:val="18"/>
        </w:rPr>
      </w:pPr>
      <w:r w:rsidRPr="0064707D">
        <w:rPr>
          <w:rStyle w:val="EndnoteReference"/>
          <w:rFonts w:ascii="Segoe UI" w:hAnsi="Segoe UI" w:cs="Segoe UI"/>
          <w:color w:val="000000" w:themeColor="text1"/>
          <w:sz w:val="18"/>
          <w:szCs w:val="18"/>
        </w:rPr>
        <w:endnoteRef/>
      </w:r>
      <w:r w:rsidRPr="0064707D">
        <w:rPr>
          <w:rFonts w:ascii="Segoe UI" w:hAnsi="Segoe UI" w:cs="Segoe UI"/>
          <w:color w:val="000000" w:themeColor="text1"/>
          <w:sz w:val="18"/>
          <w:szCs w:val="18"/>
        </w:rPr>
        <w:t xml:space="preserve"> </w:t>
      </w:r>
      <w:r w:rsidRPr="0064707D">
        <w:rPr>
          <w:rFonts w:ascii="Segoe UI" w:hAnsi="Segoe UI" w:cs="Segoe UI"/>
          <w:bCs/>
          <w:color w:val="000000" w:themeColor="text1"/>
          <w:sz w:val="18"/>
          <w:szCs w:val="18"/>
        </w:rPr>
        <w:t xml:space="preserve">Ways to care: Forms and possibilities of compassion within UK food banks. 2021 </w:t>
      </w:r>
    </w:p>
  </w:endnote>
  <w:endnote w:id="9">
    <w:p w14:paraId="5E513B89" w14:textId="2377AC6E" w:rsidR="00BD22B9" w:rsidRDefault="00BD22B9">
      <w:pPr>
        <w:pStyle w:val="EndnoteText"/>
      </w:pPr>
      <w:r>
        <w:rPr>
          <w:rStyle w:val="EndnoteReference"/>
        </w:rPr>
        <w:endnoteRef/>
      </w:r>
      <w:r>
        <w:t xml:space="preserve"> </w:t>
      </w:r>
      <w:hyperlink r:id="rId4" w:history="1">
        <w:r>
          <w:rPr>
            <w:rStyle w:val="Hyperlink"/>
          </w:rPr>
          <w:t>Government Food Strategy: Much ado about nothing, an empty plate at a time of hunger and uncertainty | Sustainable Food Places</w:t>
        </w:r>
      </w:hyperlink>
    </w:p>
  </w:endnote>
  <w:endnote w:id="10">
    <w:p w14:paraId="2D82B2E9" w14:textId="1C37874B" w:rsidR="00CA5B65" w:rsidRPr="0064707D" w:rsidRDefault="00CA5B65" w:rsidP="00CA5B65">
      <w:pPr>
        <w:pStyle w:val="EndnoteText"/>
        <w:rPr>
          <w:rFonts w:ascii="Segoe UI" w:hAnsi="Segoe UI" w:cs="Segoe UI"/>
          <w:color w:val="000000" w:themeColor="text1"/>
          <w:sz w:val="18"/>
          <w:szCs w:val="18"/>
        </w:rPr>
      </w:pPr>
      <w:r w:rsidRPr="0064707D">
        <w:rPr>
          <w:rStyle w:val="EndnoteReference"/>
          <w:rFonts w:ascii="Segoe UI" w:hAnsi="Segoe UI" w:cs="Segoe UI"/>
          <w:color w:val="000000" w:themeColor="text1"/>
          <w:sz w:val="18"/>
          <w:szCs w:val="18"/>
        </w:rPr>
        <w:endnoteRef/>
      </w:r>
      <w:r w:rsidRPr="0064707D">
        <w:rPr>
          <w:rFonts w:ascii="Segoe UI" w:hAnsi="Segoe UI" w:cs="Segoe UI"/>
          <w:color w:val="000000" w:themeColor="text1"/>
          <w:sz w:val="18"/>
          <w:szCs w:val="18"/>
        </w:rPr>
        <w:t xml:space="preserve"> Food Power Evaluation 2017-2021</w:t>
      </w:r>
    </w:p>
  </w:endnote>
  <w:endnote w:id="11">
    <w:p w14:paraId="5780D4AE" w14:textId="77777777" w:rsidR="00B4452C" w:rsidRPr="0064707D" w:rsidRDefault="00B4452C" w:rsidP="00B4452C">
      <w:pPr>
        <w:rPr>
          <w:rFonts w:ascii="Segoe UI" w:hAnsi="Segoe UI" w:cs="Segoe UI"/>
          <w:color w:val="000000" w:themeColor="text1"/>
          <w:sz w:val="18"/>
          <w:szCs w:val="18"/>
        </w:rPr>
      </w:pPr>
      <w:r w:rsidRPr="0064707D">
        <w:rPr>
          <w:rStyle w:val="EndnoteReference"/>
          <w:rFonts w:ascii="Segoe UI" w:hAnsi="Segoe UI" w:cs="Segoe UI"/>
          <w:color w:val="000000" w:themeColor="text1"/>
          <w:sz w:val="18"/>
          <w:szCs w:val="18"/>
        </w:rPr>
        <w:endnoteRef/>
      </w:r>
      <w:r w:rsidRPr="0064707D">
        <w:rPr>
          <w:rFonts w:ascii="Segoe UI" w:hAnsi="Segoe UI" w:cs="Segoe UI"/>
          <w:color w:val="000000" w:themeColor="text1"/>
          <w:sz w:val="18"/>
          <w:szCs w:val="18"/>
        </w:rPr>
        <w:t xml:space="preserve"> https://collectiveimpactforum.org/</w:t>
      </w:r>
    </w:p>
  </w:endnote>
  <w:endnote w:id="12">
    <w:p w14:paraId="1F91C5E3" w14:textId="68E6A813" w:rsidR="00703732" w:rsidRPr="0064707D" w:rsidRDefault="00703732">
      <w:pPr>
        <w:pStyle w:val="EndnoteText"/>
        <w:rPr>
          <w:rFonts w:ascii="Segoe UI" w:hAnsi="Segoe UI" w:cs="Segoe UI"/>
          <w:color w:val="000000" w:themeColor="text1"/>
          <w:sz w:val="18"/>
          <w:szCs w:val="18"/>
        </w:rPr>
      </w:pPr>
      <w:r w:rsidRPr="0064707D">
        <w:rPr>
          <w:rStyle w:val="EndnoteReference"/>
          <w:rFonts w:ascii="Segoe UI" w:hAnsi="Segoe UI" w:cs="Segoe UI"/>
          <w:color w:val="000000" w:themeColor="text1"/>
          <w:sz w:val="18"/>
          <w:szCs w:val="18"/>
        </w:rPr>
        <w:endnoteRef/>
      </w:r>
      <w:r w:rsidRPr="0064707D">
        <w:rPr>
          <w:rFonts w:ascii="Segoe UI" w:hAnsi="Segoe UI" w:cs="Segoe UI"/>
          <w:color w:val="000000" w:themeColor="text1"/>
          <w:sz w:val="18"/>
          <w:szCs w:val="18"/>
        </w:rPr>
        <w:t xml:space="preserve"> </w:t>
      </w:r>
      <w:r w:rsidR="00144645" w:rsidRPr="00144645">
        <w:rPr>
          <w:rFonts w:ascii="Segoe UI" w:hAnsi="Segoe UI" w:cs="Segoe UI"/>
          <w:color w:val="000000" w:themeColor="text1"/>
          <w:sz w:val="18"/>
          <w:szCs w:val="18"/>
        </w:rPr>
        <w:t>Gordon, K., Lambie-Mumford, H., Shaw, S. and Loopstra, R. (2022) Local responses to household food insecurity across the UK during COVID-19 (September 2020 – September 2021), published February 2022, available online http://speri.dept.shef.ac.uk/food-vulnerabilityduring-covid-19/</w:t>
      </w:r>
    </w:p>
  </w:endnote>
  <w:endnote w:id="13">
    <w:p w14:paraId="2828C241" w14:textId="7B19DCDD" w:rsidR="00DC6F08" w:rsidRPr="0064707D" w:rsidRDefault="00DC6F08">
      <w:pPr>
        <w:pStyle w:val="EndnoteText"/>
        <w:rPr>
          <w:rFonts w:ascii="Segoe UI" w:hAnsi="Segoe UI" w:cs="Segoe UI"/>
          <w:color w:val="000000" w:themeColor="text1"/>
          <w:sz w:val="18"/>
          <w:szCs w:val="18"/>
        </w:rPr>
      </w:pPr>
      <w:r w:rsidRPr="00144645">
        <w:rPr>
          <w:rStyle w:val="EndnoteReference"/>
          <w:rFonts w:ascii="Segoe UI" w:hAnsi="Segoe UI" w:cs="Segoe UI"/>
          <w:color w:val="000000" w:themeColor="text1"/>
          <w:sz w:val="18"/>
          <w:szCs w:val="18"/>
        </w:rPr>
        <w:endnoteRef/>
      </w:r>
      <w:r w:rsidRPr="0064707D">
        <w:rPr>
          <w:rFonts w:ascii="Segoe UI" w:hAnsi="Segoe UI" w:cs="Segoe UI"/>
          <w:color w:val="000000" w:themeColor="text1"/>
          <w:sz w:val="18"/>
          <w:szCs w:val="18"/>
        </w:rPr>
        <w:t xml:space="preserve"> heywoodfoundation.com</w:t>
      </w:r>
    </w:p>
  </w:endnote>
  <w:endnote w:id="14">
    <w:p w14:paraId="7DE18D64" w14:textId="531C2C33" w:rsidR="0064707D" w:rsidRPr="0064707D" w:rsidRDefault="0064707D">
      <w:pPr>
        <w:pStyle w:val="EndnoteText"/>
        <w:rPr>
          <w:rFonts w:ascii="Segoe UI" w:hAnsi="Segoe UI" w:cs="Segoe UI"/>
          <w:color w:val="000000" w:themeColor="text1"/>
          <w:sz w:val="18"/>
          <w:szCs w:val="18"/>
        </w:rPr>
      </w:pPr>
      <w:r w:rsidRPr="0064707D">
        <w:rPr>
          <w:rStyle w:val="EndnoteReference"/>
          <w:rFonts w:ascii="Segoe UI" w:hAnsi="Segoe UI" w:cs="Segoe UI"/>
          <w:color w:val="000000" w:themeColor="text1"/>
          <w:sz w:val="18"/>
          <w:szCs w:val="18"/>
        </w:rPr>
        <w:endnoteRef/>
      </w:r>
      <w:r w:rsidRPr="0064707D">
        <w:rPr>
          <w:rFonts w:ascii="Segoe UI" w:hAnsi="Segoe UI" w:cs="Segoe UI"/>
          <w:color w:val="000000" w:themeColor="text1"/>
          <w:sz w:val="18"/>
          <w:szCs w:val="18"/>
        </w:rPr>
        <w:t xml:space="preserve"> Source: </w:t>
      </w:r>
      <w:hyperlink r:id="rId5" w:history="1">
        <w:r w:rsidRPr="0064707D">
          <w:rPr>
            <w:rStyle w:val="Hyperlink"/>
            <w:rFonts w:ascii="Segoe UI" w:hAnsi="Segoe UI" w:cs="Segoe UI"/>
            <w:color w:val="000000" w:themeColor="text1"/>
            <w:sz w:val="18"/>
            <w:szCs w:val="18"/>
          </w:rPr>
          <w:t>ERFPA End of project feedback for lottery – Final | ERFPA - East Riding Food Poverty Alliance - East Riding Voluntary Action Services (ERVAS) Ltd</w:t>
        </w:r>
      </w:hyperlink>
    </w:p>
  </w:endnote>
  <w:endnote w:id="15">
    <w:p w14:paraId="1CCAE153" w14:textId="31A9F165" w:rsidR="00703732" w:rsidRPr="0064707D" w:rsidRDefault="00703732" w:rsidP="003903A6">
      <w:pPr>
        <w:pStyle w:val="EndnoteText"/>
        <w:rPr>
          <w:rFonts w:ascii="Segoe UI" w:hAnsi="Segoe UI" w:cs="Segoe UI"/>
          <w:color w:val="000000" w:themeColor="text1"/>
          <w:sz w:val="18"/>
          <w:szCs w:val="18"/>
        </w:rPr>
      </w:pPr>
      <w:r w:rsidRPr="0064707D">
        <w:rPr>
          <w:rStyle w:val="EndnoteReference"/>
          <w:rFonts w:ascii="Segoe UI" w:hAnsi="Segoe UI" w:cs="Segoe UI"/>
          <w:color w:val="000000" w:themeColor="text1"/>
          <w:sz w:val="18"/>
          <w:szCs w:val="18"/>
        </w:rPr>
        <w:endnoteRef/>
      </w:r>
      <w:r w:rsidRPr="0064707D">
        <w:rPr>
          <w:rFonts w:ascii="Segoe UI" w:hAnsi="Segoe UI" w:cs="Segoe UI"/>
          <w:color w:val="000000" w:themeColor="text1"/>
          <w:sz w:val="18"/>
          <w:szCs w:val="18"/>
        </w:rPr>
        <w:t xml:space="preserve"> Leeds Food Insecurity Taskforce brought together Leeds City Council including Financial Inclusion Team, Catering Leeds, Children &amp; Families and Adults and Health</w:t>
      </w:r>
      <w:r w:rsidR="00BC5028" w:rsidRPr="0064707D">
        <w:rPr>
          <w:rFonts w:ascii="Segoe UI" w:hAnsi="Segoe UI" w:cs="Segoe UI"/>
          <w:color w:val="000000" w:themeColor="text1"/>
          <w:sz w:val="18"/>
          <w:szCs w:val="18"/>
        </w:rPr>
        <w:t xml:space="preserve">. </w:t>
      </w:r>
      <w:r w:rsidRPr="0064707D">
        <w:rPr>
          <w:rFonts w:ascii="Segoe UI" w:hAnsi="Segoe UI" w:cs="Segoe UI"/>
          <w:color w:val="000000" w:themeColor="text1"/>
          <w:sz w:val="18"/>
          <w:szCs w:val="18"/>
        </w:rPr>
        <w:t>Food Partnerships and wider food systems representatives such as Leeds Food Aid Network, Fareshare Yorkshire, Rethink Food, Trussell Trust, Foodwise, Foodcycle. Academic partners including University of Leeds Voluntary and community sector organisations including Voluntary Action Leeds.</w:t>
      </w:r>
    </w:p>
  </w:endnote>
  <w:endnote w:id="16">
    <w:p w14:paraId="0990DD92" w14:textId="059A7166" w:rsidR="00DC6F08" w:rsidRPr="0064707D" w:rsidRDefault="00DC6F08">
      <w:pPr>
        <w:pStyle w:val="EndnoteText"/>
        <w:rPr>
          <w:rFonts w:ascii="Segoe UI" w:hAnsi="Segoe UI" w:cs="Segoe UI"/>
          <w:color w:val="000000" w:themeColor="text1"/>
          <w:sz w:val="18"/>
          <w:szCs w:val="18"/>
        </w:rPr>
      </w:pPr>
      <w:r w:rsidRPr="0064707D">
        <w:rPr>
          <w:rStyle w:val="EndnoteReference"/>
          <w:rFonts w:ascii="Segoe UI" w:hAnsi="Segoe UI" w:cs="Segoe UI"/>
          <w:color w:val="000000" w:themeColor="text1"/>
          <w:sz w:val="18"/>
          <w:szCs w:val="18"/>
        </w:rPr>
        <w:endnoteRef/>
      </w:r>
      <w:r w:rsidRPr="0064707D">
        <w:rPr>
          <w:rFonts w:ascii="Segoe UI" w:hAnsi="Segoe UI" w:cs="Segoe UI"/>
          <w:color w:val="000000" w:themeColor="text1"/>
          <w:sz w:val="18"/>
          <w:szCs w:val="18"/>
        </w:rPr>
        <w:t xml:space="preserve"> Image: https://www.instagram.com/p/Bx7gs7aAyp2/?igshid=MDJmNzVkMjY%3D</w:t>
      </w:r>
    </w:p>
  </w:endnote>
  <w:endnote w:id="17">
    <w:p w14:paraId="5435B75C" w14:textId="6F331746" w:rsidR="00DC6F08" w:rsidRPr="0064707D" w:rsidRDefault="00DC6F08" w:rsidP="009D4039">
      <w:pPr>
        <w:rPr>
          <w:rFonts w:ascii="Segoe UI" w:eastAsia="Times New Roman" w:hAnsi="Segoe UI" w:cs="Segoe UI"/>
          <w:color w:val="000000" w:themeColor="text1"/>
          <w:sz w:val="18"/>
          <w:szCs w:val="18"/>
          <w:lang w:eastAsia="en-GB"/>
        </w:rPr>
      </w:pPr>
      <w:r w:rsidRPr="0064707D">
        <w:rPr>
          <w:rStyle w:val="EndnoteReference"/>
          <w:rFonts w:ascii="Segoe UI" w:hAnsi="Segoe UI" w:cs="Segoe UI"/>
          <w:color w:val="000000" w:themeColor="text1"/>
          <w:sz w:val="18"/>
          <w:szCs w:val="18"/>
        </w:rPr>
        <w:endnoteRef/>
      </w:r>
      <w:r w:rsidRPr="0064707D">
        <w:rPr>
          <w:rFonts w:ascii="Segoe UI" w:hAnsi="Segoe UI" w:cs="Segoe UI"/>
          <w:color w:val="000000" w:themeColor="text1"/>
          <w:sz w:val="18"/>
          <w:szCs w:val="18"/>
        </w:rPr>
        <w:t xml:space="preserve"> Source: </w:t>
      </w:r>
      <w:r w:rsidRPr="0064707D">
        <w:rPr>
          <w:rFonts w:ascii="Segoe UI" w:eastAsia="Times New Roman" w:hAnsi="Segoe UI" w:cs="Segoe UI"/>
          <w:color w:val="000000" w:themeColor="text1"/>
          <w:sz w:val="18"/>
          <w:szCs w:val="18"/>
          <w:lang w:eastAsia="en-GB"/>
        </w:rPr>
        <w:t>Food Insecurity: Understanding local delivery, impact and innovation in the North East Riding (2021)</w:t>
      </w:r>
    </w:p>
  </w:endnote>
  <w:endnote w:id="18">
    <w:p w14:paraId="277E256F" w14:textId="36BB1442" w:rsidR="008E0BDF" w:rsidRPr="008E0BDF" w:rsidRDefault="008E0BDF" w:rsidP="008E0BDF">
      <w:pPr>
        <w:rPr>
          <w:sz w:val="18"/>
          <w:szCs w:val="18"/>
        </w:rPr>
      </w:pPr>
      <w:r w:rsidRPr="008E0BDF">
        <w:rPr>
          <w:rStyle w:val="EndnoteReference"/>
          <w:sz w:val="18"/>
          <w:szCs w:val="18"/>
        </w:rPr>
        <w:endnoteRef/>
      </w:r>
      <w:r w:rsidRPr="008E0BDF">
        <w:rPr>
          <w:sz w:val="18"/>
          <w:szCs w:val="18"/>
        </w:rPr>
        <w:t xml:space="preserve"> </w:t>
      </w:r>
      <w:r w:rsidRPr="008E0BDF">
        <w:rPr>
          <w:rFonts w:ascii="Segoe UI" w:hAnsi="Segoe UI" w:cs="Segoe UI"/>
          <w:sz w:val="18"/>
          <w:szCs w:val="18"/>
        </w:rPr>
        <w:t>Gordon, K., Lambie-Mumford, H., Shaw, S. and Loopstra, R. (2022) Local responses to household food insecurity across the UK during COVID-19 (September 2020 – September 2021), published February 2022, available online http://speri.dept.shef.ac.uk/food-vulnerabilityduring-covid-19/</w:t>
      </w:r>
    </w:p>
  </w:endnote>
  <w:endnote w:id="19">
    <w:p w14:paraId="6BA87814" w14:textId="41356CA4" w:rsidR="00F72873" w:rsidRPr="00F72873" w:rsidRDefault="00F72873">
      <w:pPr>
        <w:pStyle w:val="EndnoteText"/>
        <w:rPr>
          <w:rFonts w:ascii="Segoe UI" w:hAnsi="Segoe UI" w:cs="Segoe UI"/>
          <w:sz w:val="18"/>
          <w:szCs w:val="18"/>
        </w:rPr>
      </w:pPr>
      <w:r w:rsidRPr="00F72873">
        <w:rPr>
          <w:rStyle w:val="EndnoteReference"/>
          <w:rFonts w:ascii="Segoe UI" w:hAnsi="Segoe UI" w:cs="Segoe UI"/>
          <w:sz w:val="18"/>
          <w:szCs w:val="18"/>
        </w:rPr>
        <w:endnoteRef/>
      </w:r>
      <w:r w:rsidRPr="00F72873">
        <w:rPr>
          <w:rFonts w:ascii="Segoe UI" w:hAnsi="Segoe UI" w:cs="Segoe UI"/>
          <w:sz w:val="18"/>
          <w:szCs w:val="18"/>
        </w:rPr>
        <w:t xml:space="preserve"> Lambie-Mumford, H., Gordon, K., Loopstra, R. and Shaw, S. (2021) ‘Comparing local responses to household food insecurity during COVID-19 across the UK (March – August 2020), published July 2021, available online http://speri.dept.shef.ac.uk/food-vulnerability-during-covid-19  </w:t>
      </w:r>
    </w:p>
  </w:endnote>
  <w:endnote w:id="20">
    <w:p w14:paraId="342311EE" w14:textId="77777777" w:rsidR="00F72873" w:rsidRPr="0064707D" w:rsidRDefault="00F72873" w:rsidP="00F72873">
      <w:pPr>
        <w:pStyle w:val="EndnoteText"/>
        <w:rPr>
          <w:rFonts w:ascii="Segoe UI" w:hAnsi="Segoe UI" w:cs="Segoe UI"/>
          <w:color w:val="000000" w:themeColor="text1"/>
          <w:sz w:val="18"/>
          <w:szCs w:val="18"/>
        </w:rPr>
      </w:pPr>
      <w:r w:rsidRPr="0064707D">
        <w:rPr>
          <w:rStyle w:val="EndnoteReference"/>
          <w:rFonts w:ascii="Segoe UI" w:hAnsi="Segoe UI" w:cs="Segoe UI"/>
          <w:color w:val="000000" w:themeColor="text1"/>
          <w:sz w:val="18"/>
          <w:szCs w:val="18"/>
        </w:rPr>
        <w:endnoteRef/>
      </w:r>
      <w:r w:rsidRPr="0064707D">
        <w:rPr>
          <w:rFonts w:ascii="Segoe UI" w:hAnsi="Segoe UI" w:cs="Segoe UI"/>
          <w:color w:val="000000" w:themeColor="text1"/>
          <w:sz w:val="18"/>
          <w:szCs w:val="18"/>
        </w:rPr>
        <w:t xml:space="preserve"> As specific groups have been disproportionately affected by the pandemic and its aftermath, we consider that targeting and tailoring of support warrants particular attention from practitioners and policymakers.</w:t>
      </w:r>
    </w:p>
  </w:endnote>
  <w:endnote w:id="21">
    <w:p w14:paraId="1269C6E6" w14:textId="211C3F33" w:rsidR="006F4506" w:rsidRDefault="006F4506">
      <w:pPr>
        <w:pStyle w:val="EndnoteText"/>
      </w:pPr>
      <w:r>
        <w:rPr>
          <w:rStyle w:val="EndnoteReference"/>
        </w:rPr>
        <w:endnoteRef/>
      </w:r>
      <w:r>
        <w:t xml:space="preserve"> </w:t>
      </w:r>
      <w:hyperlink r:id="rId6" w:history="1">
        <w:r>
          <w:rPr>
            <w:rStyle w:val="Hyperlink"/>
          </w:rPr>
          <w:t>Food poverty action plans | Sustain (sustainweb.org)</w:t>
        </w:r>
      </w:hyperlink>
    </w:p>
  </w:endnote>
  <w:endnote w:id="22">
    <w:p w14:paraId="3A697322" w14:textId="18EDBFB3" w:rsidR="003B7C40" w:rsidRPr="003B7C40" w:rsidRDefault="003B7C40">
      <w:pPr>
        <w:pStyle w:val="EndnoteText"/>
        <w:rPr>
          <w:rFonts w:ascii="Segoe UI" w:hAnsi="Segoe UI" w:cs="Segoe UI"/>
          <w:sz w:val="18"/>
          <w:szCs w:val="18"/>
        </w:rPr>
      </w:pPr>
      <w:r w:rsidRPr="003B7C40">
        <w:rPr>
          <w:rStyle w:val="EndnoteReference"/>
          <w:rFonts w:ascii="Segoe UI" w:hAnsi="Segoe UI" w:cs="Segoe UI"/>
          <w:sz w:val="18"/>
          <w:szCs w:val="18"/>
        </w:rPr>
        <w:endnoteRef/>
      </w:r>
      <w:r w:rsidRPr="003B7C40">
        <w:rPr>
          <w:rFonts w:ascii="Segoe UI" w:hAnsi="Segoe UI" w:cs="Segoe UI"/>
          <w:sz w:val="18"/>
          <w:szCs w:val="18"/>
        </w:rPr>
        <w:t xml:space="preserve"> Page 51, table 6</w:t>
      </w:r>
    </w:p>
  </w:endnote>
  <w:endnote w:id="23">
    <w:p w14:paraId="57595324" w14:textId="741CAAF1" w:rsidR="00172017" w:rsidRPr="00F47507" w:rsidRDefault="00172017" w:rsidP="00214323">
      <w:pPr>
        <w:rPr>
          <w:rFonts w:ascii="Segoe UI" w:hAnsi="Segoe UI" w:cs="Segoe UI"/>
          <w:sz w:val="18"/>
          <w:szCs w:val="18"/>
        </w:rPr>
      </w:pPr>
      <w:r w:rsidRPr="00F47507">
        <w:rPr>
          <w:rStyle w:val="EndnoteReference"/>
          <w:rFonts w:ascii="Segoe UI" w:hAnsi="Segoe UI" w:cs="Segoe UI"/>
          <w:sz w:val="18"/>
          <w:szCs w:val="18"/>
        </w:rPr>
        <w:endnoteRef/>
      </w:r>
      <w:r w:rsidRPr="00F47507">
        <w:rPr>
          <w:rFonts w:ascii="Segoe UI" w:hAnsi="Segoe UI" w:cs="Segoe UI"/>
          <w:sz w:val="18"/>
          <w:szCs w:val="18"/>
        </w:rPr>
        <w:t xml:space="preserve"> </w:t>
      </w:r>
      <w:hyperlink r:id="rId7" w:history="1">
        <w:r w:rsidRPr="00F47507">
          <w:rPr>
            <w:rFonts w:ascii="Segoe UI" w:hAnsi="Segoe UI" w:cs="Segoe UI"/>
            <w:sz w:val="18"/>
            <w:szCs w:val="18"/>
          </w:rPr>
          <w:t>https://www.huggg.me/public-sector</w:t>
        </w:r>
      </w:hyperlink>
      <w:r w:rsidRPr="00F47507">
        <w:rPr>
          <w:rFonts w:ascii="Segoe UI" w:hAnsi="Segoe UI" w:cs="Segoe UI"/>
          <w:sz w:val="18"/>
          <w:szCs w:val="18"/>
        </w:rPr>
        <w:t>. Creating shared databases and systems was identified as a particular challenge, particularly as no one has the time to do this.</w:t>
      </w:r>
    </w:p>
  </w:endnote>
  <w:endnote w:id="24">
    <w:p w14:paraId="21F0AA8F" w14:textId="77777777" w:rsidR="00586BA2" w:rsidRPr="00162803" w:rsidRDefault="00586BA2" w:rsidP="00586BA2">
      <w:pPr>
        <w:rPr>
          <w:rFonts w:ascii="Segoe UI" w:hAnsi="Segoe UI" w:cs="Segoe UI"/>
          <w:sz w:val="16"/>
          <w:szCs w:val="16"/>
        </w:rPr>
      </w:pPr>
      <w:r w:rsidRPr="003B7C40">
        <w:rPr>
          <w:rStyle w:val="EndnoteReference"/>
          <w:rFonts w:ascii="Segoe UI" w:hAnsi="Segoe UI" w:cs="Segoe UI"/>
          <w:sz w:val="18"/>
          <w:szCs w:val="18"/>
        </w:rPr>
        <w:endnoteRef/>
      </w:r>
      <w:r w:rsidRPr="00162803">
        <w:t xml:space="preserve"> </w:t>
      </w:r>
      <w:hyperlink r:id="rId8" w:history="1">
        <w:r w:rsidRPr="00162803">
          <w:rPr>
            <w:rStyle w:val="Hyperlink"/>
            <w:rFonts w:ascii="Segoe UI" w:hAnsi="Segoe UI" w:cs="Segoe UI"/>
            <w:sz w:val="16"/>
            <w:szCs w:val="16"/>
          </w:rPr>
          <w:t>Lewes District Food Partnership: Partnering with Lewes District Council to develop a food security strategy | Local Government Association</w:t>
        </w:r>
      </w:hyperlink>
    </w:p>
    <w:p w14:paraId="28CBF961" w14:textId="77777777" w:rsidR="00586BA2" w:rsidRDefault="00586BA2" w:rsidP="00586BA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1549329"/>
      <w:docPartObj>
        <w:docPartGallery w:val="Page Numbers (Bottom of Page)"/>
        <w:docPartUnique/>
      </w:docPartObj>
    </w:sdtPr>
    <w:sdtEndPr>
      <w:rPr>
        <w:noProof/>
      </w:rPr>
    </w:sdtEndPr>
    <w:sdtContent>
      <w:p w14:paraId="3A347B48" w14:textId="29E26AA0" w:rsidR="00965352" w:rsidRDefault="009653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104C05" w14:textId="77777777" w:rsidR="00965352" w:rsidRDefault="009653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59290" w14:textId="77777777" w:rsidR="000F7918" w:rsidRDefault="000F7918" w:rsidP="00564DFB">
      <w:r>
        <w:separator/>
      </w:r>
    </w:p>
  </w:footnote>
  <w:footnote w:type="continuationSeparator" w:id="0">
    <w:p w14:paraId="3002314A" w14:textId="77777777" w:rsidR="000F7918" w:rsidRDefault="000F7918" w:rsidP="00564D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7C76"/>
    <w:multiLevelType w:val="hybridMultilevel"/>
    <w:tmpl w:val="28E2C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D5546"/>
    <w:multiLevelType w:val="hybridMultilevel"/>
    <w:tmpl w:val="6BAE52F4"/>
    <w:lvl w:ilvl="0" w:tplc="D98A0566">
      <w:start w:val="1"/>
      <w:numFmt w:val="bullet"/>
      <w:lvlText w:val=""/>
      <w:lvlJc w:val="left"/>
      <w:pPr>
        <w:tabs>
          <w:tab w:val="num" w:pos="720"/>
        </w:tabs>
        <w:ind w:left="720" w:hanging="360"/>
      </w:pPr>
      <w:rPr>
        <w:rFonts w:ascii="Symbol" w:hAnsi="Symbol" w:hint="default"/>
      </w:rPr>
    </w:lvl>
    <w:lvl w:ilvl="1" w:tplc="5F8270E2" w:tentative="1">
      <w:start w:val="1"/>
      <w:numFmt w:val="bullet"/>
      <w:lvlText w:val=""/>
      <w:lvlJc w:val="left"/>
      <w:pPr>
        <w:tabs>
          <w:tab w:val="num" w:pos="1440"/>
        </w:tabs>
        <w:ind w:left="1440" w:hanging="360"/>
      </w:pPr>
      <w:rPr>
        <w:rFonts w:ascii="Symbol" w:hAnsi="Symbol" w:hint="default"/>
      </w:rPr>
    </w:lvl>
    <w:lvl w:ilvl="2" w:tplc="3120F04E" w:tentative="1">
      <w:start w:val="1"/>
      <w:numFmt w:val="bullet"/>
      <w:lvlText w:val=""/>
      <w:lvlJc w:val="left"/>
      <w:pPr>
        <w:tabs>
          <w:tab w:val="num" w:pos="2160"/>
        </w:tabs>
        <w:ind w:left="2160" w:hanging="360"/>
      </w:pPr>
      <w:rPr>
        <w:rFonts w:ascii="Symbol" w:hAnsi="Symbol" w:hint="default"/>
      </w:rPr>
    </w:lvl>
    <w:lvl w:ilvl="3" w:tplc="6F1A9800" w:tentative="1">
      <w:start w:val="1"/>
      <w:numFmt w:val="bullet"/>
      <w:lvlText w:val=""/>
      <w:lvlJc w:val="left"/>
      <w:pPr>
        <w:tabs>
          <w:tab w:val="num" w:pos="2880"/>
        </w:tabs>
        <w:ind w:left="2880" w:hanging="360"/>
      </w:pPr>
      <w:rPr>
        <w:rFonts w:ascii="Symbol" w:hAnsi="Symbol" w:hint="default"/>
      </w:rPr>
    </w:lvl>
    <w:lvl w:ilvl="4" w:tplc="CCCC4BE2" w:tentative="1">
      <w:start w:val="1"/>
      <w:numFmt w:val="bullet"/>
      <w:lvlText w:val=""/>
      <w:lvlJc w:val="left"/>
      <w:pPr>
        <w:tabs>
          <w:tab w:val="num" w:pos="3600"/>
        </w:tabs>
        <w:ind w:left="3600" w:hanging="360"/>
      </w:pPr>
      <w:rPr>
        <w:rFonts w:ascii="Symbol" w:hAnsi="Symbol" w:hint="default"/>
      </w:rPr>
    </w:lvl>
    <w:lvl w:ilvl="5" w:tplc="A8D80DFE" w:tentative="1">
      <w:start w:val="1"/>
      <w:numFmt w:val="bullet"/>
      <w:lvlText w:val=""/>
      <w:lvlJc w:val="left"/>
      <w:pPr>
        <w:tabs>
          <w:tab w:val="num" w:pos="4320"/>
        </w:tabs>
        <w:ind w:left="4320" w:hanging="360"/>
      </w:pPr>
      <w:rPr>
        <w:rFonts w:ascii="Symbol" w:hAnsi="Symbol" w:hint="default"/>
      </w:rPr>
    </w:lvl>
    <w:lvl w:ilvl="6" w:tplc="052E372A" w:tentative="1">
      <w:start w:val="1"/>
      <w:numFmt w:val="bullet"/>
      <w:lvlText w:val=""/>
      <w:lvlJc w:val="left"/>
      <w:pPr>
        <w:tabs>
          <w:tab w:val="num" w:pos="5040"/>
        </w:tabs>
        <w:ind w:left="5040" w:hanging="360"/>
      </w:pPr>
      <w:rPr>
        <w:rFonts w:ascii="Symbol" w:hAnsi="Symbol" w:hint="default"/>
      </w:rPr>
    </w:lvl>
    <w:lvl w:ilvl="7" w:tplc="AC8C242C" w:tentative="1">
      <w:start w:val="1"/>
      <w:numFmt w:val="bullet"/>
      <w:lvlText w:val=""/>
      <w:lvlJc w:val="left"/>
      <w:pPr>
        <w:tabs>
          <w:tab w:val="num" w:pos="5760"/>
        </w:tabs>
        <w:ind w:left="5760" w:hanging="360"/>
      </w:pPr>
      <w:rPr>
        <w:rFonts w:ascii="Symbol" w:hAnsi="Symbol" w:hint="default"/>
      </w:rPr>
    </w:lvl>
    <w:lvl w:ilvl="8" w:tplc="2B7EE6B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9972839"/>
    <w:multiLevelType w:val="hybridMultilevel"/>
    <w:tmpl w:val="B9D49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03DF3"/>
    <w:multiLevelType w:val="hybridMultilevel"/>
    <w:tmpl w:val="CD48C17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1A3F3B"/>
    <w:multiLevelType w:val="hybridMultilevel"/>
    <w:tmpl w:val="E5C8AB5E"/>
    <w:lvl w:ilvl="0" w:tplc="C11AB52A">
      <w:start w:val="1"/>
      <w:numFmt w:val="bullet"/>
      <w:lvlText w:val="•"/>
      <w:lvlJc w:val="left"/>
      <w:pPr>
        <w:tabs>
          <w:tab w:val="num" w:pos="720"/>
        </w:tabs>
        <w:ind w:left="720" w:hanging="360"/>
      </w:pPr>
      <w:rPr>
        <w:rFonts w:ascii="Arial" w:hAnsi="Arial" w:hint="default"/>
      </w:rPr>
    </w:lvl>
    <w:lvl w:ilvl="1" w:tplc="8354D0EE" w:tentative="1">
      <w:start w:val="1"/>
      <w:numFmt w:val="bullet"/>
      <w:lvlText w:val="•"/>
      <w:lvlJc w:val="left"/>
      <w:pPr>
        <w:tabs>
          <w:tab w:val="num" w:pos="1440"/>
        </w:tabs>
        <w:ind w:left="1440" w:hanging="360"/>
      </w:pPr>
      <w:rPr>
        <w:rFonts w:ascii="Arial" w:hAnsi="Arial" w:hint="default"/>
      </w:rPr>
    </w:lvl>
    <w:lvl w:ilvl="2" w:tplc="E5AED86A" w:tentative="1">
      <w:start w:val="1"/>
      <w:numFmt w:val="bullet"/>
      <w:lvlText w:val="•"/>
      <w:lvlJc w:val="left"/>
      <w:pPr>
        <w:tabs>
          <w:tab w:val="num" w:pos="2160"/>
        </w:tabs>
        <w:ind w:left="2160" w:hanging="360"/>
      </w:pPr>
      <w:rPr>
        <w:rFonts w:ascii="Arial" w:hAnsi="Arial" w:hint="default"/>
      </w:rPr>
    </w:lvl>
    <w:lvl w:ilvl="3" w:tplc="0B5E6720" w:tentative="1">
      <w:start w:val="1"/>
      <w:numFmt w:val="bullet"/>
      <w:lvlText w:val="•"/>
      <w:lvlJc w:val="left"/>
      <w:pPr>
        <w:tabs>
          <w:tab w:val="num" w:pos="2880"/>
        </w:tabs>
        <w:ind w:left="2880" w:hanging="360"/>
      </w:pPr>
      <w:rPr>
        <w:rFonts w:ascii="Arial" w:hAnsi="Arial" w:hint="default"/>
      </w:rPr>
    </w:lvl>
    <w:lvl w:ilvl="4" w:tplc="8D1270F4" w:tentative="1">
      <w:start w:val="1"/>
      <w:numFmt w:val="bullet"/>
      <w:lvlText w:val="•"/>
      <w:lvlJc w:val="left"/>
      <w:pPr>
        <w:tabs>
          <w:tab w:val="num" w:pos="3600"/>
        </w:tabs>
        <w:ind w:left="3600" w:hanging="360"/>
      </w:pPr>
      <w:rPr>
        <w:rFonts w:ascii="Arial" w:hAnsi="Arial" w:hint="default"/>
      </w:rPr>
    </w:lvl>
    <w:lvl w:ilvl="5" w:tplc="DD00DF9A" w:tentative="1">
      <w:start w:val="1"/>
      <w:numFmt w:val="bullet"/>
      <w:lvlText w:val="•"/>
      <w:lvlJc w:val="left"/>
      <w:pPr>
        <w:tabs>
          <w:tab w:val="num" w:pos="4320"/>
        </w:tabs>
        <w:ind w:left="4320" w:hanging="360"/>
      </w:pPr>
      <w:rPr>
        <w:rFonts w:ascii="Arial" w:hAnsi="Arial" w:hint="default"/>
      </w:rPr>
    </w:lvl>
    <w:lvl w:ilvl="6" w:tplc="D46488D8" w:tentative="1">
      <w:start w:val="1"/>
      <w:numFmt w:val="bullet"/>
      <w:lvlText w:val="•"/>
      <w:lvlJc w:val="left"/>
      <w:pPr>
        <w:tabs>
          <w:tab w:val="num" w:pos="5040"/>
        </w:tabs>
        <w:ind w:left="5040" w:hanging="360"/>
      </w:pPr>
      <w:rPr>
        <w:rFonts w:ascii="Arial" w:hAnsi="Arial" w:hint="default"/>
      </w:rPr>
    </w:lvl>
    <w:lvl w:ilvl="7" w:tplc="52342420" w:tentative="1">
      <w:start w:val="1"/>
      <w:numFmt w:val="bullet"/>
      <w:lvlText w:val="•"/>
      <w:lvlJc w:val="left"/>
      <w:pPr>
        <w:tabs>
          <w:tab w:val="num" w:pos="5760"/>
        </w:tabs>
        <w:ind w:left="5760" w:hanging="360"/>
      </w:pPr>
      <w:rPr>
        <w:rFonts w:ascii="Arial" w:hAnsi="Arial" w:hint="default"/>
      </w:rPr>
    </w:lvl>
    <w:lvl w:ilvl="8" w:tplc="439C10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A85F42"/>
    <w:multiLevelType w:val="hybridMultilevel"/>
    <w:tmpl w:val="2DD82988"/>
    <w:lvl w:ilvl="0" w:tplc="08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3300D6"/>
    <w:multiLevelType w:val="hybridMultilevel"/>
    <w:tmpl w:val="642A0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D6658"/>
    <w:multiLevelType w:val="hybridMultilevel"/>
    <w:tmpl w:val="021C5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E5544"/>
    <w:multiLevelType w:val="hybridMultilevel"/>
    <w:tmpl w:val="CECC1F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2A46DB"/>
    <w:multiLevelType w:val="hybridMultilevel"/>
    <w:tmpl w:val="F3EA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CD2AA2"/>
    <w:multiLevelType w:val="hybridMultilevel"/>
    <w:tmpl w:val="DADCD54C"/>
    <w:lvl w:ilvl="0" w:tplc="08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7C59FD"/>
    <w:multiLevelType w:val="hybridMultilevel"/>
    <w:tmpl w:val="2E00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9D0560"/>
    <w:multiLevelType w:val="multilevel"/>
    <w:tmpl w:val="DF08D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FF2797"/>
    <w:multiLevelType w:val="hybridMultilevel"/>
    <w:tmpl w:val="E61AF76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F13F13"/>
    <w:multiLevelType w:val="hybridMultilevel"/>
    <w:tmpl w:val="0080869C"/>
    <w:lvl w:ilvl="0" w:tplc="143476D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614335"/>
    <w:multiLevelType w:val="hybridMultilevel"/>
    <w:tmpl w:val="0C789FD6"/>
    <w:lvl w:ilvl="0" w:tplc="85F0C7C0">
      <w:start w:val="1"/>
      <w:numFmt w:val="decimal"/>
      <w:lvlText w:val="%1."/>
      <w:lvlJc w:val="left"/>
      <w:pPr>
        <w:tabs>
          <w:tab w:val="num" w:pos="720"/>
        </w:tabs>
        <w:ind w:left="720" w:hanging="360"/>
      </w:pPr>
    </w:lvl>
    <w:lvl w:ilvl="1" w:tplc="A13A97A2" w:tentative="1">
      <w:start w:val="1"/>
      <w:numFmt w:val="decimal"/>
      <w:lvlText w:val="%2."/>
      <w:lvlJc w:val="left"/>
      <w:pPr>
        <w:tabs>
          <w:tab w:val="num" w:pos="1440"/>
        </w:tabs>
        <w:ind w:left="1440" w:hanging="360"/>
      </w:pPr>
    </w:lvl>
    <w:lvl w:ilvl="2" w:tplc="9C54DDC4" w:tentative="1">
      <w:start w:val="1"/>
      <w:numFmt w:val="decimal"/>
      <w:lvlText w:val="%3."/>
      <w:lvlJc w:val="left"/>
      <w:pPr>
        <w:tabs>
          <w:tab w:val="num" w:pos="2160"/>
        </w:tabs>
        <w:ind w:left="2160" w:hanging="360"/>
      </w:pPr>
    </w:lvl>
    <w:lvl w:ilvl="3" w:tplc="25603DF8" w:tentative="1">
      <w:start w:val="1"/>
      <w:numFmt w:val="decimal"/>
      <w:lvlText w:val="%4."/>
      <w:lvlJc w:val="left"/>
      <w:pPr>
        <w:tabs>
          <w:tab w:val="num" w:pos="2880"/>
        </w:tabs>
        <w:ind w:left="2880" w:hanging="360"/>
      </w:pPr>
    </w:lvl>
    <w:lvl w:ilvl="4" w:tplc="A14A2F66" w:tentative="1">
      <w:start w:val="1"/>
      <w:numFmt w:val="decimal"/>
      <w:lvlText w:val="%5."/>
      <w:lvlJc w:val="left"/>
      <w:pPr>
        <w:tabs>
          <w:tab w:val="num" w:pos="3600"/>
        </w:tabs>
        <w:ind w:left="3600" w:hanging="360"/>
      </w:pPr>
    </w:lvl>
    <w:lvl w:ilvl="5" w:tplc="CAAE2D6E" w:tentative="1">
      <w:start w:val="1"/>
      <w:numFmt w:val="decimal"/>
      <w:lvlText w:val="%6."/>
      <w:lvlJc w:val="left"/>
      <w:pPr>
        <w:tabs>
          <w:tab w:val="num" w:pos="4320"/>
        </w:tabs>
        <w:ind w:left="4320" w:hanging="360"/>
      </w:pPr>
    </w:lvl>
    <w:lvl w:ilvl="6" w:tplc="1D107214" w:tentative="1">
      <w:start w:val="1"/>
      <w:numFmt w:val="decimal"/>
      <w:lvlText w:val="%7."/>
      <w:lvlJc w:val="left"/>
      <w:pPr>
        <w:tabs>
          <w:tab w:val="num" w:pos="5040"/>
        </w:tabs>
        <w:ind w:left="5040" w:hanging="360"/>
      </w:pPr>
    </w:lvl>
    <w:lvl w:ilvl="7" w:tplc="F0963748" w:tentative="1">
      <w:start w:val="1"/>
      <w:numFmt w:val="decimal"/>
      <w:lvlText w:val="%8."/>
      <w:lvlJc w:val="left"/>
      <w:pPr>
        <w:tabs>
          <w:tab w:val="num" w:pos="5760"/>
        </w:tabs>
        <w:ind w:left="5760" w:hanging="360"/>
      </w:pPr>
    </w:lvl>
    <w:lvl w:ilvl="8" w:tplc="3BBCE600" w:tentative="1">
      <w:start w:val="1"/>
      <w:numFmt w:val="decimal"/>
      <w:lvlText w:val="%9."/>
      <w:lvlJc w:val="left"/>
      <w:pPr>
        <w:tabs>
          <w:tab w:val="num" w:pos="6480"/>
        </w:tabs>
        <w:ind w:left="6480" w:hanging="360"/>
      </w:pPr>
    </w:lvl>
  </w:abstractNum>
  <w:abstractNum w:abstractNumId="16" w15:restartNumberingAfterBreak="0">
    <w:nsid w:val="310E17A2"/>
    <w:multiLevelType w:val="hybridMultilevel"/>
    <w:tmpl w:val="D076E0D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EF5CB4"/>
    <w:multiLevelType w:val="hybridMultilevel"/>
    <w:tmpl w:val="39909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243E56"/>
    <w:multiLevelType w:val="hybridMultilevel"/>
    <w:tmpl w:val="654C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B324B9"/>
    <w:multiLevelType w:val="hybridMultilevel"/>
    <w:tmpl w:val="00DC7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6D1227"/>
    <w:multiLevelType w:val="hybridMultilevel"/>
    <w:tmpl w:val="9BA21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9A2661"/>
    <w:multiLevelType w:val="hybridMultilevel"/>
    <w:tmpl w:val="3D3C8C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403E56C2"/>
    <w:multiLevelType w:val="hybridMultilevel"/>
    <w:tmpl w:val="26004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3F0058"/>
    <w:multiLevelType w:val="hybridMultilevel"/>
    <w:tmpl w:val="1DA0CA40"/>
    <w:lvl w:ilvl="0" w:tplc="143476D2">
      <w:start w:val="1"/>
      <w:numFmt w:val="bullet"/>
      <w:lvlText w:val="•"/>
      <w:lvlJc w:val="left"/>
      <w:pPr>
        <w:tabs>
          <w:tab w:val="num" w:pos="720"/>
        </w:tabs>
        <w:ind w:left="720" w:hanging="360"/>
      </w:pPr>
      <w:rPr>
        <w:rFonts w:ascii="Arial" w:hAnsi="Arial" w:hint="default"/>
      </w:rPr>
    </w:lvl>
    <w:lvl w:ilvl="1" w:tplc="CA3E3E8E" w:tentative="1">
      <w:start w:val="1"/>
      <w:numFmt w:val="bullet"/>
      <w:lvlText w:val="•"/>
      <w:lvlJc w:val="left"/>
      <w:pPr>
        <w:tabs>
          <w:tab w:val="num" w:pos="1440"/>
        </w:tabs>
        <w:ind w:left="1440" w:hanging="360"/>
      </w:pPr>
      <w:rPr>
        <w:rFonts w:ascii="Arial" w:hAnsi="Arial" w:hint="default"/>
      </w:rPr>
    </w:lvl>
    <w:lvl w:ilvl="2" w:tplc="1DC43A40" w:tentative="1">
      <w:start w:val="1"/>
      <w:numFmt w:val="bullet"/>
      <w:lvlText w:val="•"/>
      <w:lvlJc w:val="left"/>
      <w:pPr>
        <w:tabs>
          <w:tab w:val="num" w:pos="2160"/>
        </w:tabs>
        <w:ind w:left="2160" w:hanging="360"/>
      </w:pPr>
      <w:rPr>
        <w:rFonts w:ascii="Arial" w:hAnsi="Arial" w:hint="default"/>
      </w:rPr>
    </w:lvl>
    <w:lvl w:ilvl="3" w:tplc="2176378A" w:tentative="1">
      <w:start w:val="1"/>
      <w:numFmt w:val="bullet"/>
      <w:lvlText w:val="•"/>
      <w:lvlJc w:val="left"/>
      <w:pPr>
        <w:tabs>
          <w:tab w:val="num" w:pos="2880"/>
        </w:tabs>
        <w:ind w:left="2880" w:hanging="360"/>
      </w:pPr>
      <w:rPr>
        <w:rFonts w:ascii="Arial" w:hAnsi="Arial" w:hint="default"/>
      </w:rPr>
    </w:lvl>
    <w:lvl w:ilvl="4" w:tplc="F76EFC44" w:tentative="1">
      <w:start w:val="1"/>
      <w:numFmt w:val="bullet"/>
      <w:lvlText w:val="•"/>
      <w:lvlJc w:val="left"/>
      <w:pPr>
        <w:tabs>
          <w:tab w:val="num" w:pos="3600"/>
        </w:tabs>
        <w:ind w:left="3600" w:hanging="360"/>
      </w:pPr>
      <w:rPr>
        <w:rFonts w:ascii="Arial" w:hAnsi="Arial" w:hint="default"/>
      </w:rPr>
    </w:lvl>
    <w:lvl w:ilvl="5" w:tplc="77D20FDC" w:tentative="1">
      <w:start w:val="1"/>
      <w:numFmt w:val="bullet"/>
      <w:lvlText w:val="•"/>
      <w:lvlJc w:val="left"/>
      <w:pPr>
        <w:tabs>
          <w:tab w:val="num" w:pos="4320"/>
        </w:tabs>
        <w:ind w:left="4320" w:hanging="360"/>
      </w:pPr>
      <w:rPr>
        <w:rFonts w:ascii="Arial" w:hAnsi="Arial" w:hint="default"/>
      </w:rPr>
    </w:lvl>
    <w:lvl w:ilvl="6" w:tplc="C3A8895C" w:tentative="1">
      <w:start w:val="1"/>
      <w:numFmt w:val="bullet"/>
      <w:lvlText w:val="•"/>
      <w:lvlJc w:val="left"/>
      <w:pPr>
        <w:tabs>
          <w:tab w:val="num" w:pos="5040"/>
        </w:tabs>
        <w:ind w:left="5040" w:hanging="360"/>
      </w:pPr>
      <w:rPr>
        <w:rFonts w:ascii="Arial" w:hAnsi="Arial" w:hint="default"/>
      </w:rPr>
    </w:lvl>
    <w:lvl w:ilvl="7" w:tplc="1A52FAA6" w:tentative="1">
      <w:start w:val="1"/>
      <w:numFmt w:val="bullet"/>
      <w:lvlText w:val="•"/>
      <w:lvlJc w:val="left"/>
      <w:pPr>
        <w:tabs>
          <w:tab w:val="num" w:pos="5760"/>
        </w:tabs>
        <w:ind w:left="5760" w:hanging="360"/>
      </w:pPr>
      <w:rPr>
        <w:rFonts w:ascii="Arial" w:hAnsi="Arial" w:hint="default"/>
      </w:rPr>
    </w:lvl>
    <w:lvl w:ilvl="8" w:tplc="7AF216D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4C800B6"/>
    <w:multiLevelType w:val="hybridMultilevel"/>
    <w:tmpl w:val="CF2A30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916C74"/>
    <w:multiLevelType w:val="hybridMultilevel"/>
    <w:tmpl w:val="B6E632CA"/>
    <w:lvl w:ilvl="0" w:tplc="C7324B3C">
      <w:start w:val="1"/>
      <w:numFmt w:val="bullet"/>
      <w:lvlText w:val=""/>
      <w:lvlJc w:val="left"/>
      <w:pPr>
        <w:tabs>
          <w:tab w:val="num" w:pos="720"/>
        </w:tabs>
        <w:ind w:left="720" w:hanging="360"/>
      </w:pPr>
      <w:rPr>
        <w:rFonts w:ascii="Symbol" w:hAnsi="Symbol" w:hint="default"/>
      </w:rPr>
    </w:lvl>
    <w:lvl w:ilvl="1" w:tplc="B4CC9016" w:tentative="1">
      <w:start w:val="1"/>
      <w:numFmt w:val="bullet"/>
      <w:lvlText w:val=""/>
      <w:lvlJc w:val="left"/>
      <w:pPr>
        <w:tabs>
          <w:tab w:val="num" w:pos="1440"/>
        </w:tabs>
        <w:ind w:left="1440" w:hanging="360"/>
      </w:pPr>
      <w:rPr>
        <w:rFonts w:ascii="Symbol" w:hAnsi="Symbol" w:hint="default"/>
      </w:rPr>
    </w:lvl>
    <w:lvl w:ilvl="2" w:tplc="1C8EC1BE" w:tentative="1">
      <w:start w:val="1"/>
      <w:numFmt w:val="bullet"/>
      <w:lvlText w:val=""/>
      <w:lvlJc w:val="left"/>
      <w:pPr>
        <w:tabs>
          <w:tab w:val="num" w:pos="2160"/>
        </w:tabs>
        <w:ind w:left="2160" w:hanging="360"/>
      </w:pPr>
      <w:rPr>
        <w:rFonts w:ascii="Symbol" w:hAnsi="Symbol" w:hint="default"/>
      </w:rPr>
    </w:lvl>
    <w:lvl w:ilvl="3" w:tplc="514062E6" w:tentative="1">
      <w:start w:val="1"/>
      <w:numFmt w:val="bullet"/>
      <w:lvlText w:val=""/>
      <w:lvlJc w:val="left"/>
      <w:pPr>
        <w:tabs>
          <w:tab w:val="num" w:pos="2880"/>
        </w:tabs>
        <w:ind w:left="2880" w:hanging="360"/>
      </w:pPr>
      <w:rPr>
        <w:rFonts w:ascii="Symbol" w:hAnsi="Symbol" w:hint="default"/>
      </w:rPr>
    </w:lvl>
    <w:lvl w:ilvl="4" w:tplc="76E0D62E" w:tentative="1">
      <w:start w:val="1"/>
      <w:numFmt w:val="bullet"/>
      <w:lvlText w:val=""/>
      <w:lvlJc w:val="left"/>
      <w:pPr>
        <w:tabs>
          <w:tab w:val="num" w:pos="3600"/>
        </w:tabs>
        <w:ind w:left="3600" w:hanging="360"/>
      </w:pPr>
      <w:rPr>
        <w:rFonts w:ascii="Symbol" w:hAnsi="Symbol" w:hint="default"/>
      </w:rPr>
    </w:lvl>
    <w:lvl w:ilvl="5" w:tplc="36E8B666" w:tentative="1">
      <w:start w:val="1"/>
      <w:numFmt w:val="bullet"/>
      <w:lvlText w:val=""/>
      <w:lvlJc w:val="left"/>
      <w:pPr>
        <w:tabs>
          <w:tab w:val="num" w:pos="4320"/>
        </w:tabs>
        <w:ind w:left="4320" w:hanging="360"/>
      </w:pPr>
      <w:rPr>
        <w:rFonts w:ascii="Symbol" w:hAnsi="Symbol" w:hint="default"/>
      </w:rPr>
    </w:lvl>
    <w:lvl w:ilvl="6" w:tplc="0A7A3D8A" w:tentative="1">
      <w:start w:val="1"/>
      <w:numFmt w:val="bullet"/>
      <w:lvlText w:val=""/>
      <w:lvlJc w:val="left"/>
      <w:pPr>
        <w:tabs>
          <w:tab w:val="num" w:pos="5040"/>
        </w:tabs>
        <w:ind w:left="5040" w:hanging="360"/>
      </w:pPr>
      <w:rPr>
        <w:rFonts w:ascii="Symbol" w:hAnsi="Symbol" w:hint="default"/>
      </w:rPr>
    </w:lvl>
    <w:lvl w:ilvl="7" w:tplc="6B9E0BC6" w:tentative="1">
      <w:start w:val="1"/>
      <w:numFmt w:val="bullet"/>
      <w:lvlText w:val=""/>
      <w:lvlJc w:val="left"/>
      <w:pPr>
        <w:tabs>
          <w:tab w:val="num" w:pos="5760"/>
        </w:tabs>
        <w:ind w:left="5760" w:hanging="360"/>
      </w:pPr>
      <w:rPr>
        <w:rFonts w:ascii="Symbol" w:hAnsi="Symbol" w:hint="default"/>
      </w:rPr>
    </w:lvl>
    <w:lvl w:ilvl="8" w:tplc="E7F07FA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75718EA"/>
    <w:multiLevelType w:val="hybridMultilevel"/>
    <w:tmpl w:val="DAA6C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91237C"/>
    <w:multiLevelType w:val="hybridMultilevel"/>
    <w:tmpl w:val="1F4E3B06"/>
    <w:lvl w:ilvl="0" w:tplc="080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A276E6F"/>
    <w:multiLevelType w:val="multilevel"/>
    <w:tmpl w:val="F05E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494CC8"/>
    <w:multiLevelType w:val="hybridMultilevel"/>
    <w:tmpl w:val="D7F6AFE2"/>
    <w:lvl w:ilvl="0" w:tplc="217A9838">
      <w:start w:val="1"/>
      <w:numFmt w:val="bullet"/>
      <w:lvlText w:val=""/>
      <w:lvlJc w:val="left"/>
      <w:pPr>
        <w:tabs>
          <w:tab w:val="num" w:pos="720"/>
        </w:tabs>
        <w:ind w:left="720" w:hanging="360"/>
      </w:pPr>
      <w:rPr>
        <w:rFonts w:ascii="Symbol" w:hAnsi="Symbol" w:hint="default"/>
      </w:rPr>
    </w:lvl>
    <w:lvl w:ilvl="1" w:tplc="1870C1E0" w:tentative="1">
      <w:start w:val="1"/>
      <w:numFmt w:val="bullet"/>
      <w:lvlText w:val=""/>
      <w:lvlJc w:val="left"/>
      <w:pPr>
        <w:tabs>
          <w:tab w:val="num" w:pos="1440"/>
        </w:tabs>
        <w:ind w:left="1440" w:hanging="360"/>
      </w:pPr>
      <w:rPr>
        <w:rFonts w:ascii="Symbol" w:hAnsi="Symbol" w:hint="default"/>
      </w:rPr>
    </w:lvl>
    <w:lvl w:ilvl="2" w:tplc="5184AC12" w:tentative="1">
      <w:start w:val="1"/>
      <w:numFmt w:val="bullet"/>
      <w:lvlText w:val=""/>
      <w:lvlJc w:val="left"/>
      <w:pPr>
        <w:tabs>
          <w:tab w:val="num" w:pos="2160"/>
        </w:tabs>
        <w:ind w:left="2160" w:hanging="360"/>
      </w:pPr>
      <w:rPr>
        <w:rFonts w:ascii="Symbol" w:hAnsi="Symbol" w:hint="default"/>
      </w:rPr>
    </w:lvl>
    <w:lvl w:ilvl="3" w:tplc="D29E7C94" w:tentative="1">
      <w:start w:val="1"/>
      <w:numFmt w:val="bullet"/>
      <w:lvlText w:val=""/>
      <w:lvlJc w:val="left"/>
      <w:pPr>
        <w:tabs>
          <w:tab w:val="num" w:pos="2880"/>
        </w:tabs>
        <w:ind w:left="2880" w:hanging="360"/>
      </w:pPr>
      <w:rPr>
        <w:rFonts w:ascii="Symbol" w:hAnsi="Symbol" w:hint="default"/>
      </w:rPr>
    </w:lvl>
    <w:lvl w:ilvl="4" w:tplc="A93CF2DC" w:tentative="1">
      <w:start w:val="1"/>
      <w:numFmt w:val="bullet"/>
      <w:lvlText w:val=""/>
      <w:lvlJc w:val="left"/>
      <w:pPr>
        <w:tabs>
          <w:tab w:val="num" w:pos="3600"/>
        </w:tabs>
        <w:ind w:left="3600" w:hanging="360"/>
      </w:pPr>
      <w:rPr>
        <w:rFonts w:ascii="Symbol" w:hAnsi="Symbol" w:hint="default"/>
      </w:rPr>
    </w:lvl>
    <w:lvl w:ilvl="5" w:tplc="6CD4835E" w:tentative="1">
      <w:start w:val="1"/>
      <w:numFmt w:val="bullet"/>
      <w:lvlText w:val=""/>
      <w:lvlJc w:val="left"/>
      <w:pPr>
        <w:tabs>
          <w:tab w:val="num" w:pos="4320"/>
        </w:tabs>
        <w:ind w:left="4320" w:hanging="360"/>
      </w:pPr>
      <w:rPr>
        <w:rFonts w:ascii="Symbol" w:hAnsi="Symbol" w:hint="default"/>
      </w:rPr>
    </w:lvl>
    <w:lvl w:ilvl="6" w:tplc="53EAC392" w:tentative="1">
      <w:start w:val="1"/>
      <w:numFmt w:val="bullet"/>
      <w:lvlText w:val=""/>
      <w:lvlJc w:val="left"/>
      <w:pPr>
        <w:tabs>
          <w:tab w:val="num" w:pos="5040"/>
        </w:tabs>
        <w:ind w:left="5040" w:hanging="360"/>
      </w:pPr>
      <w:rPr>
        <w:rFonts w:ascii="Symbol" w:hAnsi="Symbol" w:hint="default"/>
      </w:rPr>
    </w:lvl>
    <w:lvl w:ilvl="7" w:tplc="603424D2" w:tentative="1">
      <w:start w:val="1"/>
      <w:numFmt w:val="bullet"/>
      <w:lvlText w:val=""/>
      <w:lvlJc w:val="left"/>
      <w:pPr>
        <w:tabs>
          <w:tab w:val="num" w:pos="5760"/>
        </w:tabs>
        <w:ind w:left="5760" w:hanging="360"/>
      </w:pPr>
      <w:rPr>
        <w:rFonts w:ascii="Symbol" w:hAnsi="Symbol" w:hint="default"/>
      </w:rPr>
    </w:lvl>
    <w:lvl w:ilvl="8" w:tplc="F6943C6A"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8CD741A"/>
    <w:multiLevelType w:val="hybridMultilevel"/>
    <w:tmpl w:val="BE4E3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864305"/>
    <w:multiLevelType w:val="hybridMultilevel"/>
    <w:tmpl w:val="215E9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491984"/>
    <w:multiLevelType w:val="hybridMultilevel"/>
    <w:tmpl w:val="3028C2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C51901"/>
    <w:multiLevelType w:val="hybridMultilevel"/>
    <w:tmpl w:val="EE2A5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A4076D"/>
    <w:multiLevelType w:val="hybridMultilevel"/>
    <w:tmpl w:val="669012D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7C96436"/>
    <w:multiLevelType w:val="hybridMultilevel"/>
    <w:tmpl w:val="93989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2828556">
    <w:abstractNumId w:val="19"/>
  </w:num>
  <w:num w:numId="2" w16cid:durableId="990721177">
    <w:abstractNumId w:val="0"/>
  </w:num>
  <w:num w:numId="3" w16cid:durableId="2099908360">
    <w:abstractNumId w:val="21"/>
  </w:num>
  <w:num w:numId="4" w16cid:durableId="1335379881">
    <w:abstractNumId w:val="31"/>
  </w:num>
  <w:num w:numId="5" w16cid:durableId="2069110607">
    <w:abstractNumId w:val="17"/>
  </w:num>
  <w:num w:numId="6" w16cid:durableId="1035891172">
    <w:abstractNumId w:val="8"/>
  </w:num>
  <w:num w:numId="7" w16cid:durableId="461968986">
    <w:abstractNumId w:val="10"/>
  </w:num>
  <w:num w:numId="8" w16cid:durableId="219244364">
    <w:abstractNumId w:val="29"/>
  </w:num>
  <w:num w:numId="9" w16cid:durableId="1490487242">
    <w:abstractNumId w:val="1"/>
  </w:num>
  <w:num w:numId="10" w16cid:durableId="1871257469">
    <w:abstractNumId w:val="25"/>
  </w:num>
  <w:num w:numId="11" w16cid:durableId="11540424">
    <w:abstractNumId w:val="11"/>
  </w:num>
  <w:num w:numId="12" w16cid:durableId="315040044">
    <w:abstractNumId w:val="5"/>
  </w:num>
  <w:num w:numId="13" w16cid:durableId="410279936">
    <w:abstractNumId w:val="13"/>
  </w:num>
  <w:num w:numId="14" w16cid:durableId="396367153">
    <w:abstractNumId w:val="20"/>
  </w:num>
  <w:num w:numId="15" w16cid:durableId="1251698563">
    <w:abstractNumId w:val="6"/>
  </w:num>
  <w:num w:numId="16" w16cid:durableId="119157324">
    <w:abstractNumId w:val="2"/>
  </w:num>
  <w:num w:numId="17" w16cid:durableId="299766303">
    <w:abstractNumId w:val="35"/>
  </w:num>
  <w:num w:numId="18" w16cid:durableId="1545943629">
    <w:abstractNumId w:val="3"/>
  </w:num>
  <w:num w:numId="19" w16cid:durableId="171453717">
    <w:abstractNumId w:val="12"/>
  </w:num>
  <w:num w:numId="20" w16cid:durableId="84613098">
    <w:abstractNumId w:val="23"/>
  </w:num>
  <w:num w:numId="21" w16cid:durableId="272638816">
    <w:abstractNumId w:val="15"/>
  </w:num>
  <w:num w:numId="22" w16cid:durableId="2051300578">
    <w:abstractNumId w:val="28"/>
  </w:num>
  <w:num w:numId="23" w16cid:durableId="906719277">
    <w:abstractNumId w:val="30"/>
  </w:num>
  <w:num w:numId="24" w16cid:durableId="725882406">
    <w:abstractNumId w:val="33"/>
  </w:num>
  <w:num w:numId="25" w16cid:durableId="1306735049">
    <w:abstractNumId w:val="18"/>
  </w:num>
  <w:num w:numId="26" w16cid:durableId="1851136612">
    <w:abstractNumId w:val="4"/>
  </w:num>
  <w:num w:numId="27" w16cid:durableId="2007779647">
    <w:abstractNumId w:val="16"/>
  </w:num>
  <w:num w:numId="28" w16cid:durableId="1157111459">
    <w:abstractNumId w:val="24"/>
  </w:num>
  <w:num w:numId="29" w16cid:durableId="1668904028">
    <w:abstractNumId w:val="34"/>
  </w:num>
  <w:num w:numId="30" w16cid:durableId="1425372557">
    <w:abstractNumId w:val="32"/>
  </w:num>
  <w:num w:numId="31" w16cid:durableId="1549949694">
    <w:abstractNumId w:val="14"/>
  </w:num>
  <w:num w:numId="32" w16cid:durableId="559827066">
    <w:abstractNumId w:val="27"/>
  </w:num>
  <w:num w:numId="33" w16cid:durableId="1962882064">
    <w:abstractNumId w:val="7"/>
  </w:num>
  <w:num w:numId="34" w16cid:durableId="1464544725">
    <w:abstractNumId w:val="26"/>
  </w:num>
  <w:num w:numId="35" w16cid:durableId="227804878">
    <w:abstractNumId w:val="22"/>
  </w:num>
  <w:num w:numId="36" w16cid:durableId="16511287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2CF"/>
    <w:rsid w:val="00005652"/>
    <w:rsid w:val="00011EDF"/>
    <w:rsid w:val="00013B66"/>
    <w:rsid w:val="00023E8A"/>
    <w:rsid w:val="0003085D"/>
    <w:rsid w:val="000424A4"/>
    <w:rsid w:val="00043155"/>
    <w:rsid w:val="00063631"/>
    <w:rsid w:val="000679A8"/>
    <w:rsid w:val="000B6E26"/>
    <w:rsid w:val="000E4385"/>
    <w:rsid w:val="000F17D1"/>
    <w:rsid w:val="000F6532"/>
    <w:rsid w:val="000F7918"/>
    <w:rsid w:val="0011758D"/>
    <w:rsid w:val="00141057"/>
    <w:rsid w:val="001410E6"/>
    <w:rsid w:val="0014456F"/>
    <w:rsid w:val="00144645"/>
    <w:rsid w:val="00162803"/>
    <w:rsid w:val="00162FA3"/>
    <w:rsid w:val="00172017"/>
    <w:rsid w:val="00172F84"/>
    <w:rsid w:val="00195248"/>
    <w:rsid w:val="001A1C22"/>
    <w:rsid w:val="001C6D37"/>
    <w:rsid w:val="001D2F23"/>
    <w:rsid w:val="00204474"/>
    <w:rsid w:val="00214323"/>
    <w:rsid w:val="00236802"/>
    <w:rsid w:val="00241309"/>
    <w:rsid w:val="00242A98"/>
    <w:rsid w:val="00246F73"/>
    <w:rsid w:val="00275E39"/>
    <w:rsid w:val="00280496"/>
    <w:rsid w:val="0029637B"/>
    <w:rsid w:val="002D1ABE"/>
    <w:rsid w:val="002F09F0"/>
    <w:rsid w:val="003035C0"/>
    <w:rsid w:val="003632F6"/>
    <w:rsid w:val="00371136"/>
    <w:rsid w:val="00374E97"/>
    <w:rsid w:val="00375831"/>
    <w:rsid w:val="003850A1"/>
    <w:rsid w:val="00385BB7"/>
    <w:rsid w:val="003903A6"/>
    <w:rsid w:val="003955F7"/>
    <w:rsid w:val="003A192F"/>
    <w:rsid w:val="003B0235"/>
    <w:rsid w:val="003B2FE9"/>
    <w:rsid w:val="003B7C40"/>
    <w:rsid w:val="003F5C5C"/>
    <w:rsid w:val="004812A9"/>
    <w:rsid w:val="004A23B0"/>
    <w:rsid w:val="004B0477"/>
    <w:rsid w:val="004C2E80"/>
    <w:rsid w:val="004F0E13"/>
    <w:rsid w:val="00506077"/>
    <w:rsid w:val="00506FB4"/>
    <w:rsid w:val="00511B29"/>
    <w:rsid w:val="005232CF"/>
    <w:rsid w:val="0052381A"/>
    <w:rsid w:val="005313EC"/>
    <w:rsid w:val="00533906"/>
    <w:rsid w:val="00537A3A"/>
    <w:rsid w:val="0055404B"/>
    <w:rsid w:val="00564DFB"/>
    <w:rsid w:val="00567EBC"/>
    <w:rsid w:val="0057001B"/>
    <w:rsid w:val="00573225"/>
    <w:rsid w:val="00586BA2"/>
    <w:rsid w:val="005A62C7"/>
    <w:rsid w:val="005B5A22"/>
    <w:rsid w:val="005C58D0"/>
    <w:rsid w:val="005F69CF"/>
    <w:rsid w:val="00612192"/>
    <w:rsid w:val="00632545"/>
    <w:rsid w:val="00645E74"/>
    <w:rsid w:val="0064707D"/>
    <w:rsid w:val="00653FBD"/>
    <w:rsid w:val="00677CAB"/>
    <w:rsid w:val="006824B8"/>
    <w:rsid w:val="006B3FE5"/>
    <w:rsid w:val="006B5706"/>
    <w:rsid w:val="006B6415"/>
    <w:rsid w:val="006E12A9"/>
    <w:rsid w:val="006F4506"/>
    <w:rsid w:val="006F6FCC"/>
    <w:rsid w:val="00703732"/>
    <w:rsid w:val="0070570E"/>
    <w:rsid w:val="00717C83"/>
    <w:rsid w:val="00733A66"/>
    <w:rsid w:val="00761B61"/>
    <w:rsid w:val="0079297B"/>
    <w:rsid w:val="0079616D"/>
    <w:rsid w:val="0079754C"/>
    <w:rsid w:val="007A7DB9"/>
    <w:rsid w:val="007B6FFD"/>
    <w:rsid w:val="007D09E3"/>
    <w:rsid w:val="007D6E1C"/>
    <w:rsid w:val="007E5FBD"/>
    <w:rsid w:val="007F679E"/>
    <w:rsid w:val="00826709"/>
    <w:rsid w:val="00854176"/>
    <w:rsid w:val="00870851"/>
    <w:rsid w:val="00880F81"/>
    <w:rsid w:val="00881B76"/>
    <w:rsid w:val="00896734"/>
    <w:rsid w:val="008C2D03"/>
    <w:rsid w:val="008D32B0"/>
    <w:rsid w:val="008E0BDF"/>
    <w:rsid w:val="009120FB"/>
    <w:rsid w:val="00915458"/>
    <w:rsid w:val="0094280A"/>
    <w:rsid w:val="00965352"/>
    <w:rsid w:val="009B7241"/>
    <w:rsid w:val="009D38B1"/>
    <w:rsid w:val="009D4039"/>
    <w:rsid w:val="009E67B7"/>
    <w:rsid w:val="009F0E26"/>
    <w:rsid w:val="009F1752"/>
    <w:rsid w:val="00A34428"/>
    <w:rsid w:val="00A3520B"/>
    <w:rsid w:val="00A3788B"/>
    <w:rsid w:val="00A544DF"/>
    <w:rsid w:val="00A90E38"/>
    <w:rsid w:val="00AB0AD2"/>
    <w:rsid w:val="00AC20FD"/>
    <w:rsid w:val="00AD439D"/>
    <w:rsid w:val="00AD507C"/>
    <w:rsid w:val="00AE791E"/>
    <w:rsid w:val="00B060B6"/>
    <w:rsid w:val="00B16AFD"/>
    <w:rsid w:val="00B34192"/>
    <w:rsid w:val="00B4452C"/>
    <w:rsid w:val="00B557BC"/>
    <w:rsid w:val="00B739A3"/>
    <w:rsid w:val="00B93953"/>
    <w:rsid w:val="00B95061"/>
    <w:rsid w:val="00BB2622"/>
    <w:rsid w:val="00BC5028"/>
    <w:rsid w:val="00BD22B9"/>
    <w:rsid w:val="00BE64DE"/>
    <w:rsid w:val="00BF709A"/>
    <w:rsid w:val="00C3511E"/>
    <w:rsid w:val="00C41AC4"/>
    <w:rsid w:val="00C4236B"/>
    <w:rsid w:val="00C53CD6"/>
    <w:rsid w:val="00C75BBF"/>
    <w:rsid w:val="00C76DA0"/>
    <w:rsid w:val="00C93FE2"/>
    <w:rsid w:val="00CA5B65"/>
    <w:rsid w:val="00CC2CBE"/>
    <w:rsid w:val="00CE2635"/>
    <w:rsid w:val="00D003C4"/>
    <w:rsid w:val="00D3753A"/>
    <w:rsid w:val="00D50502"/>
    <w:rsid w:val="00D7292A"/>
    <w:rsid w:val="00D8343B"/>
    <w:rsid w:val="00D871A5"/>
    <w:rsid w:val="00DA630A"/>
    <w:rsid w:val="00DB1CC5"/>
    <w:rsid w:val="00DB5E17"/>
    <w:rsid w:val="00DC6F08"/>
    <w:rsid w:val="00DD6F25"/>
    <w:rsid w:val="00DF4DC8"/>
    <w:rsid w:val="00DF5F4D"/>
    <w:rsid w:val="00E452CC"/>
    <w:rsid w:val="00E670FA"/>
    <w:rsid w:val="00E76A4B"/>
    <w:rsid w:val="00EA6E57"/>
    <w:rsid w:val="00ED6720"/>
    <w:rsid w:val="00EE0728"/>
    <w:rsid w:val="00EE45FE"/>
    <w:rsid w:val="00F0702E"/>
    <w:rsid w:val="00F34881"/>
    <w:rsid w:val="00F47507"/>
    <w:rsid w:val="00F503B8"/>
    <w:rsid w:val="00F565E1"/>
    <w:rsid w:val="00F62C90"/>
    <w:rsid w:val="00F65C78"/>
    <w:rsid w:val="00F67E16"/>
    <w:rsid w:val="00F72873"/>
    <w:rsid w:val="00F933A2"/>
    <w:rsid w:val="00FB2131"/>
    <w:rsid w:val="00FD1A07"/>
    <w:rsid w:val="00FF4E17"/>
    <w:rsid w:val="00FF5FD9"/>
    <w:rsid w:val="00FF7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D5CDF"/>
  <w15:chartTrackingRefBased/>
  <w15:docId w15:val="{CF9648CA-9D2C-D645-827D-C602322BF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D6F25"/>
    <w:pPr>
      <w:keepNext/>
      <w:keepLines/>
      <w:spacing w:before="80"/>
      <w:outlineLvl w:val="1"/>
    </w:pPr>
    <w:rPr>
      <w:rFonts w:asciiTheme="majorHAnsi" w:eastAsiaTheme="majorEastAsia" w:hAnsiTheme="majorHAnsi" w:cstheme="majorBidi"/>
      <w:color w:val="538135" w:themeColor="accent6"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0235"/>
    <w:pPr>
      <w:ind w:left="720"/>
      <w:contextualSpacing/>
    </w:pPr>
  </w:style>
  <w:style w:type="paragraph" w:styleId="PlainText">
    <w:name w:val="Plain Text"/>
    <w:basedOn w:val="Normal"/>
    <w:link w:val="PlainTextChar"/>
    <w:uiPriority w:val="99"/>
    <w:unhideWhenUsed/>
    <w:rsid w:val="00A90E38"/>
    <w:rPr>
      <w:rFonts w:ascii="Calibri" w:hAnsi="Calibri" w:cs="Calibri"/>
      <w:sz w:val="22"/>
      <w:szCs w:val="22"/>
    </w:rPr>
  </w:style>
  <w:style w:type="character" w:customStyle="1" w:styleId="PlainTextChar">
    <w:name w:val="Plain Text Char"/>
    <w:basedOn w:val="DefaultParagraphFont"/>
    <w:link w:val="PlainText"/>
    <w:uiPriority w:val="99"/>
    <w:rsid w:val="00A90E38"/>
    <w:rPr>
      <w:rFonts w:ascii="Calibri" w:hAnsi="Calibri" w:cs="Calibri"/>
      <w:sz w:val="22"/>
      <w:szCs w:val="22"/>
    </w:rPr>
  </w:style>
  <w:style w:type="character" w:styleId="Hyperlink">
    <w:name w:val="Hyperlink"/>
    <w:basedOn w:val="DefaultParagraphFont"/>
    <w:uiPriority w:val="99"/>
    <w:unhideWhenUsed/>
    <w:rsid w:val="00DB1CC5"/>
    <w:rPr>
      <w:color w:val="0000FF"/>
      <w:u w:val="single"/>
    </w:rPr>
  </w:style>
  <w:style w:type="paragraph" w:styleId="FootnoteText">
    <w:name w:val="footnote text"/>
    <w:basedOn w:val="Normal"/>
    <w:link w:val="FootnoteTextChar"/>
    <w:uiPriority w:val="99"/>
    <w:semiHidden/>
    <w:unhideWhenUsed/>
    <w:rsid w:val="00564DFB"/>
    <w:rPr>
      <w:sz w:val="20"/>
      <w:szCs w:val="20"/>
    </w:rPr>
  </w:style>
  <w:style w:type="character" w:customStyle="1" w:styleId="FootnoteTextChar">
    <w:name w:val="Footnote Text Char"/>
    <w:basedOn w:val="DefaultParagraphFont"/>
    <w:link w:val="FootnoteText"/>
    <w:uiPriority w:val="99"/>
    <w:semiHidden/>
    <w:rsid w:val="00564DFB"/>
    <w:rPr>
      <w:sz w:val="20"/>
      <w:szCs w:val="20"/>
    </w:rPr>
  </w:style>
  <w:style w:type="character" w:styleId="FootnoteReference">
    <w:name w:val="footnote reference"/>
    <w:basedOn w:val="DefaultParagraphFont"/>
    <w:uiPriority w:val="99"/>
    <w:semiHidden/>
    <w:unhideWhenUsed/>
    <w:rsid w:val="00564DFB"/>
    <w:rPr>
      <w:vertAlign w:val="superscript"/>
    </w:rPr>
  </w:style>
  <w:style w:type="character" w:customStyle="1" w:styleId="UnresolvedMention1">
    <w:name w:val="Unresolved Mention1"/>
    <w:basedOn w:val="DefaultParagraphFont"/>
    <w:uiPriority w:val="99"/>
    <w:semiHidden/>
    <w:unhideWhenUsed/>
    <w:rsid w:val="004812A9"/>
    <w:rPr>
      <w:color w:val="605E5C"/>
      <w:shd w:val="clear" w:color="auto" w:fill="E1DFDD"/>
    </w:rPr>
  </w:style>
  <w:style w:type="paragraph" w:styleId="NormalWeb">
    <w:name w:val="Normal (Web)"/>
    <w:basedOn w:val="Normal"/>
    <w:uiPriority w:val="99"/>
    <w:unhideWhenUsed/>
    <w:rsid w:val="001C6D3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653FBD"/>
    <w:rPr>
      <w:color w:val="954F72" w:themeColor="followedHyperlink"/>
      <w:u w:val="single"/>
    </w:rPr>
  </w:style>
  <w:style w:type="paragraph" w:customStyle="1" w:styleId="v1msonormal">
    <w:name w:val="v1msonormal"/>
    <w:basedOn w:val="Normal"/>
    <w:rsid w:val="00162FA3"/>
    <w:pPr>
      <w:spacing w:before="100" w:beforeAutospacing="1" w:after="100" w:afterAutospacing="1"/>
    </w:pPr>
    <w:rPr>
      <w:rFonts w:ascii="Times New Roman" w:eastAsia="Times New Roman" w:hAnsi="Times New Roman" w:cs="Times New Roman"/>
      <w:lang w:eastAsia="en-GB"/>
    </w:rPr>
  </w:style>
  <w:style w:type="paragraph" w:customStyle="1" w:styleId="v1msolistparagraph">
    <w:name w:val="v1msolistparagraph"/>
    <w:basedOn w:val="Normal"/>
    <w:rsid w:val="00162FA3"/>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567E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0728"/>
    <w:rPr>
      <w:sz w:val="16"/>
      <w:szCs w:val="16"/>
    </w:rPr>
  </w:style>
  <w:style w:type="paragraph" w:styleId="CommentText">
    <w:name w:val="annotation text"/>
    <w:basedOn w:val="Normal"/>
    <w:link w:val="CommentTextChar"/>
    <w:uiPriority w:val="99"/>
    <w:unhideWhenUsed/>
    <w:rsid w:val="00EE0728"/>
    <w:rPr>
      <w:sz w:val="20"/>
      <w:szCs w:val="20"/>
    </w:rPr>
  </w:style>
  <w:style w:type="character" w:customStyle="1" w:styleId="CommentTextChar">
    <w:name w:val="Comment Text Char"/>
    <w:basedOn w:val="DefaultParagraphFont"/>
    <w:link w:val="CommentText"/>
    <w:uiPriority w:val="99"/>
    <w:rsid w:val="00EE0728"/>
    <w:rPr>
      <w:sz w:val="20"/>
      <w:szCs w:val="20"/>
    </w:rPr>
  </w:style>
  <w:style w:type="paragraph" w:styleId="CommentSubject">
    <w:name w:val="annotation subject"/>
    <w:basedOn w:val="CommentText"/>
    <w:next w:val="CommentText"/>
    <w:link w:val="CommentSubjectChar"/>
    <w:uiPriority w:val="99"/>
    <w:semiHidden/>
    <w:unhideWhenUsed/>
    <w:rsid w:val="00EE0728"/>
    <w:rPr>
      <w:b/>
      <w:bCs/>
    </w:rPr>
  </w:style>
  <w:style w:type="character" w:customStyle="1" w:styleId="CommentSubjectChar">
    <w:name w:val="Comment Subject Char"/>
    <w:basedOn w:val="CommentTextChar"/>
    <w:link w:val="CommentSubject"/>
    <w:uiPriority w:val="99"/>
    <w:semiHidden/>
    <w:rsid w:val="00EE0728"/>
    <w:rPr>
      <w:b/>
      <w:bCs/>
      <w:sz w:val="20"/>
      <w:szCs w:val="20"/>
    </w:rPr>
  </w:style>
  <w:style w:type="paragraph" w:styleId="BalloonText">
    <w:name w:val="Balloon Text"/>
    <w:basedOn w:val="Normal"/>
    <w:link w:val="BalloonTextChar"/>
    <w:uiPriority w:val="99"/>
    <w:semiHidden/>
    <w:unhideWhenUsed/>
    <w:rsid w:val="007A7D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DB9"/>
    <w:rPr>
      <w:rFonts w:ascii="Segoe UI" w:hAnsi="Segoe UI" w:cs="Segoe UI"/>
      <w:sz w:val="18"/>
      <w:szCs w:val="18"/>
    </w:rPr>
  </w:style>
  <w:style w:type="paragraph" w:styleId="EndnoteText">
    <w:name w:val="endnote text"/>
    <w:basedOn w:val="Normal"/>
    <w:link w:val="EndnoteTextChar"/>
    <w:uiPriority w:val="99"/>
    <w:semiHidden/>
    <w:unhideWhenUsed/>
    <w:rsid w:val="005A62C7"/>
    <w:rPr>
      <w:sz w:val="20"/>
      <w:szCs w:val="20"/>
    </w:rPr>
  </w:style>
  <w:style w:type="character" w:customStyle="1" w:styleId="EndnoteTextChar">
    <w:name w:val="Endnote Text Char"/>
    <w:basedOn w:val="DefaultParagraphFont"/>
    <w:link w:val="EndnoteText"/>
    <w:uiPriority w:val="99"/>
    <w:semiHidden/>
    <w:rsid w:val="005A62C7"/>
    <w:rPr>
      <w:sz w:val="20"/>
      <w:szCs w:val="20"/>
    </w:rPr>
  </w:style>
  <w:style w:type="character" w:styleId="EndnoteReference">
    <w:name w:val="endnote reference"/>
    <w:basedOn w:val="DefaultParagraphFont"/>
    <w:uiPriority w:val="99"/>
    <w:semiHidden/>
    <w:unhideWhenUsed/>
    <w:rsid w:val="005A62C7"/>
    <w:rPr>
      <w:vertAlign w:val="superscript"/>
    </w:rPr>
  </w:style>
  <w:style w:type="character" w:styleId="Emphasis">
    <w:name w:val="Emphasis"/>
    <w:basedOn w:val="DefaultParagraphFont"/>
    <w:uiPriority w:val="20"/>
    <w:qFormat/>
    <w:rsid w:val="00915458"/>
    <w:rPr>
      <w:i/>
      <w:iCs/>
    </w:rPr>
  </w:style>
  <w:style w:type="paragraph" w:customStyle="1" w:styleId="Default">
    <w:name w:val="Default"/>
    <w:rsid w:val="00F72873"/>
    <w:pPr>
      <w:autoSpaceDE w:val="0"/>
      <w:autoSpaceDN w:val="0"/>
      <w:adjustRightInd w:val="0"/>
    </w:pPr>
    <w:rPr>
      <w:rFonts w:ascii="Arial" w:hAnsi="Arial" w:cs="Arial"/>
      <w:color w:val="000000"/>
    </w:rPr>
  </w:style>
  <w:style w:type="character" w:styleId="UnresolvedMention">
    <w:name w:val="Unresolved Mention"/>
    <w:basedOn w:val="DefaultParagraphFont"/>
    <w:uiPriority w:val="99"/>
    <w:semiHidden/>
    <w:unhideWhenUsed/>
    <w:rsid w:val="00172017"/>
    <w:rPr>
      <w:color w:val="605E5C"/>
      <w:shd w:val="clear" w:color="auto" w:fill="E1DFDD"/>
    </w:rPr>
  </w:style>
  <w:style w:type="paragraph" w:styleId="Header">
    <w:name w:val="header"/>
    <w:basedOn w:val="Normal"/>
    <w:link w:val="HeaderChar"/>
    <w:uiPriority w:val="99"/>
    <w:unhideWhenUsed/>
    <w:rsid w:val="00965352"/>
    <w:pPr>
      <w:tabs>
        <w:tab w:val="center" w:pos="4513"/>
        <w:tab w:val="right" w:pos="9026"/>
      </w:tabs>
    </w:pPr>
  </w:style>
  <w:style w:type="character" w:customStyle="1" w:styleId="HeaderChar">
    <w:name w:val="Header Char"/>
    <w:basedOn w:val="DefaultParagraphFont"/>
    <w:link w:val="Header"/>
    <w:uiPriority w:val="99"/>
    <w:rsid w:val="00965352"/>
  </w:style>
  <w:style w:type="paragraph" w:styleId="Footer">
    <w:name w:val="footer"/>
    <w:basedOn w:val="Normal"/>
    <w:link w:val="FooterChar"/>
    <w:uiPriority w:val="99"/>
    <w:unhideWhenUsed/>
    <w:rsid w:val="00965352"/>
    <w:pPr>
      <w:tabs>
        <w:tab w:val="center" w:pos="4513"/>
        <w:tab w:val="right" w:pos="9026"/>
      </w:tabs>
    </w:pPr>
  </w:style>
  <w:style w:type="character" w:customStyle="1" w:styleId="FooterChar">
    <w:name w:val="Footer Char"/>
    <w:basedOn w:val="DefaultParagraphFont"/>
    <w:link w:val="Footer"/>
    <w:uiPriority w:val="99"/>
    <w:rsid w:val="00965352"/>
  </w:style>
  <w:style w:type="character" w:customStyle="1" w:styleId="Heading2Char">
    <w:name w:val="Heading 2 Char"/>
    <w:basedOn w:val="DefaultParagraphFont"/>
    <w:link w:val="Heading2"/>
    <w:uiPriority w:val="9"/>
    <w:rsid w:val="00DD6F25"/>
    <w:rPr>
      <w:rFonts w:asciiTheme="majorHAnsi" w:eastAsiaTheme="majorEastAsia" w:hAnsiTheme="majorHAnsi" w:cstheme="majorBidi"/>
      <w:color w:val="538135" w:themeColor="accent6"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5991">
      <w:bodyDiv w:val="1"/>
      <w:marLeft w:val="0"/>
      <w:marRight w:val="0"/>
      <w:marTop w:val="0"/>
      <w:marBottom w:val="0"/>
      <w:divBdr>
        <w:top w:val="none" w:sz="0" w:space="0" w:color="auto"/>
        <w:left w:val="none" w:sz="0" w:space="0" w:color="auto"/>
        <w:bottom w:val="none" w:sz="0" w:space="0" w:color="auto"/>
        <w:right w:val="none" w:sz="0" w:space="0" w:color="auto"/>
      </w:divBdr>
    </w:div>
    <w:div w:id="61031258">
      <w:bodyDiv w:val="1"/>
      <w:marLeft w:val="0"/>
      <w:marRight w:val="0"/>
      <w:marTop w:val="0"/>
      <w:marBottom w:val="0"/>
      <w:divBdr>
        <w:top w:val="none" w:sz="0" w:space="0" w:color="auto"/>
        <w:left w:val="none" w:sz="0" w:space="0" w:color="auto"/>
        <w:bottom w:val="none" w:sz="0" w:space="0" w:color="auto"/>
        <w:right w:val="none" w:sz="0" w:space="0" w:color="auto"/>
      </w:divBdr>
    </w:div>
    <w:div w:id="316501205">
      <w:bodyDiv w:val="1"/>
      <w:marLeft w:val="0"/>
      <w:marRight w:val="0"/>
      <w:marTop w:val="0"/>
      <w:marBottom w:val="0"/>
      <w:divBdr>
        <w:top w:val="none" w:sz="0" w:space="0" w:color="auto"/>
        <w:left w:val="none" w:sz="0" w:space="0" w:color="auto"/>
        <w:bottom w:val="none" w:sz="0" w:space="0" w:color="auto"/>
        <w:right w:val="none" w:sz="0" w:space="0" w:color="auto"/>
      </w:divBdr>
    </w:div>
    <w:div w:id="334109204">
      <w:bodyDiv w:val="1"/>
      <w:marLeft w:val="0"/>
      <w:marRight w:val="0"/>
      <w:marTop w:val="0"/>
      <w:marBottom w:val="0"/>
      <w:divBdr>
        <w:top w:val="none" w:sz="0" w:space="0" w:color="auto"/>
        <w:left w:val="none" w:sz="0" w:space="0" w:color="auto"/>
        <w:bottom w:val="none" w:sz="0" w:space="0" w:color="auto"/>
        <w:right w:val="none" w:sz="0" w:space="0" w:color="auto"/>
      </w:divBdr>
    </w:div>
    <w:div w:id="335152256">
      <w:bodyDiv w:val="1"/>
      <w:marLeft w:val="0"/>
      <w:marRight w:val="0"/>
      <w:marTop w:val="0"/>
      <w:marBottom w:val="0"/>
      <w:divBdr>
        <w:top w:val="none" w:sz="0" w:space="0" w:color="auto"/>
        <w:left w:val="none" w:sz="0" w:space="0" w:color="auto"/>
        <w:bottom w:val="none" w:sz="0" w:space="0" w:color="auto"/>
        <w:right w:val="none" w:sz="0" w:space="0" w:color="auto"/>
      </w:divBdr>
    </w:div>
    <w:div w:id="371928967">
      <w:bodyDiv w:val="1"/>
      <w:marLeft w:val="0"/>
      <w:marRight w:val="0"/>
      <w:marTop w:val="0"/>
      <w:marBottom w:val="0"/>
      <w:divBdr>
        <w:top w:val="none" w:sz="0" w:space="0" w:color="auto"/>
        <w:left w:val="none" w:sz="0" w:space="0" w:color="auto"/>
        <w:bottom w:val="none" w:sz="0" w:space="0" w:color="auto"/>
        <w:right w:val="none" w:sz="0" w:space="0" w:color="auto"/>
      </w:divBdr>
    </w:div>
    <w:div w:id="385299124">
      <w:bodyDiv w:val="1"/>
      <w:marLeft w:val="0"/>
      <w:marRight w:val="0"/>
      <w:marTop w:val="0"/>
      <w:marBottom w:val="0"/>
      <w:divBdr>
        <w:top w:val="none" w:sz="0" w:space="0" w:color="auto"/>
        <w:left w:val="none" w:sz="0" w:space="0" w:color="auto"/>
        <w:bottom w:val="none" w:sz="0" w:space="0" w:color="auto"/>
        <w:right w:val="none" w:sz="0" w:space="0" w:color="auto"/>
      </w:divBdr>
    </w:div>
    <w:div w:id="460615695">
      <w:bodyDiv w:val="1"/>
      <w:marLeft w:val="0"/>
      <w:marRight w:val="0"/>
      <w:marTop w:val="0"/>
      <w:marBottom w:val="0"/>
      <w:divBdr>
        <w:top w:val="none" w:sz="0" w:space="0" w:color="auto"/>
        <w:left w:val="none" w:sz="0" w:space="0" w:color="auto"/>
        <w:bottom w:val="none" w:sz="0" w:space="0" w:color="auto"/>
        <w:right w:val="none" w:sz="0" w:space="0" w:color="auto"/>
      </w:divBdr>
    </w:div>
    <w:div w:id="565606327">
      <w:bodyDiv w:val="1"/>
      <w:marLeft w:val="0"/>
      <w:marRight w:val="0"/>
      <w:marTop w:val="0"/>
      <w:marBottom w:val="0"/>
      <w:divBdr>
        <w:top w:val="none" w:sz="0" w:space="0" w:color="auto"/>
        <w:left w:val="none" w:sz="0" w:space="0" w:color="auto"/>
        <w:bottom w:val="none" w:sz="0" w:space="0" w:color="auto"/>
        <w:right w:val="none" w:sz="0" w:space="0" w:color="auto"/>
      </w:divBdr>
    </w:div>
    <w:div w:id="579024597">
      <w:bodyDiv w:val="1"/>
      <w:marLeft w:val="0"/>
      <w:marRight w:val="0"/>
      <w:marTop w:val="0"/>
      <w:marBottom w:val="0"/>
      <w:divBdr>
        <w:top w:val="none" w:sz="0" w:space="0" w:color="auto"/>
        <w:left w:val="none" w:sz="0" w:space="0" w:color="auto"/>
        <w:bottom w:val="none" w:sz="0" w:space="0" w:color="auto"/>
        <w:right w:val="none" w:sz="0" w:space="0" w:color="auto"/>
      </w:divBdr>
      <w:divsChild>
        <w:div w:id="820269722">
          <w:marLeft w:val="0"/>
          <w:marRight w:val="0"/>
          <w:marTop w:val="0"/>
          <w:marBottom w:val="120"/>
          <w:divBdr>
            <w:top w:val="none" w:sz="0" w:space="0" w:color="auto"/>
            <w:left w:val="none" w:sz="0" w:space="0" w:color="auto"/>
            <w:bottom w:val="none" w:sz="0" w:space="0" w:color="auto"/>
            <w:right w:val="none" w:sz="0" w:space="0" w:color="auto"/>
          </w:divBdr>
        </w:div>
        <w:div w:id="4600346">
          <w:marLeft w:val="0"/>
          <w:marRight w:val="0"/>
          <w:marTop w:val="0"/>
          <w:marBottom w:val="120"/>
          <w:divBdr>
            <w:top w:val="none" w:sz="0" w:space="0" w:color="auto"/>
            <w:left w:val="none" w:sz="0" w:space="0" w:color="auto"/>
            <w:bottom w:val="none" w:sz="0" w:space="0" w:color="auto"/>
            <w:right w:val="none" w:sz="0" w:space="0" w:color="auto"/>
          </w:divBdr>
        </w:div>
        <w:div w:id="116677991">
          <w:marLeft w:val="0"/>
          <w:marRight w:val="0"/>
          <w:marTop w:val="0"/>
          <w:marBottom w:val="120"/>
          <w:divBdr>
            <w:top w:val="none" w:sz="0" w:space="0" w:color="auto"/>
            <w:left w:val="none" w:sz="0" w:space="0" w:color="auto"/>
            <w:bottom w:val="none" w:sz="0" w:space="0" w:color="auto"/>
            <w:right w:val="none" w:sz="0" w:space="0" w:color="auto"/>
          </w:divBdr>
        </w:div>
        <w:div w:id="314603946">
          <w:marLeft w:val="0"/>
          <w:marRight w:val="0"/>
          <w:marTop w:val="0"/>
          <w:marBottom w:val="120"/>
          <w:divBdr>
            <w:top w:val="none" w:sz="0" w:space="0" w:color="auto"/>
            <w:left w:val="none" w:sz="0" w:space="0" w:color="auto"/>
            <w:bottom w:val="none" w:sz="0" w:space="0" w:color="auto"/>
            <w:right w:val="none" w:sz="0" w:space="0" w:color="auto"/>
          </w:divBdr>
        </w:div>
      </w:divsChild>
    </w:div>
    <w:div w:id="588731190">
      <w:bodyDiv w:val="1"/>
      <w:marLeft w:val="0"/>
      <w:marRight w:val="0"/>
      <w:marTop w:val="0"/>
      <w:marBottom w:val="0"/>
      <w:divBdr>
        <w:top w:val="none" w:sz="0" w:space="0" w:color="auto"/>
        <w:left w:val="none" w:sz="0" w:space="0" w:color="auto"/>
        <w:bottom w:val="none" w:sz="0" w:space="0" w:color="auto"/>
        <w:right w:val="none" w:sz="0" w:space="0" w:color="auto"/>
      </w:divBdr>
    </w:div>
    <w:div w:id="621958675">
      <w:bodyDiv w:val="1"/>
      <w:marLeft w:val="0"/>
      <w:marRight w:val="0"/>
      <w:marTop w:val="0"/>
      <w:marBottom w:val="0"/>
      <w:divBdr>
        <w:top w:val="none" w:sz="0" w:space="0" w:color="auto"/>
        <w:left w:val="none" w:sz="0" w:space="0" w:color="auto"/>
        <w:bottom w:val="none" w:sz="0" w:space="0" w:color="auto"/>
        <w:right w:val="none" w:sz="0" w:space="0" w:color="auto"/>
      </w:divBdr>
    </w:div>
    <w:div w:id="661008354">
      <w:bodyDiv w:val="1"/>
      <w:marLeft w:val="0"/>
      <w:marRight w:val="0"/>
      <w:marTop w:val="0"/>
      <w:marBottom w:val="0"/>
      <w:divBdr>
        <w:top w:val="none" w:sz="0" w:space="0" w:color="auto"/>
        <w:left w:val="none" w:sz="0" w:space="0" w:color="auto"/>
        <w:bottom w:val="none" w:sz="0" w:space="0" w:color="auto"/>
        <w:right w:val="none" w:sz="0" w:space="0" w:color="auto"/>
      </w:divBdr>
    </w:div>
    <w:div w:id="691494751">
      <w:bodyDiv w:val="1"/>
      <w:marLeft w:val="0"/>
      <w:marRight w:val="0"/>
      <w:marTop w:val="0"/>
      <w:marBottom w:val="0"/>
      <w:divBdr>
        <w:top w:val="none" w:sz="0" w:space="0" w:color="auto"/>
        <w:left w:val="none" w:sz="0" w:space="0" w:color="auto"/>
        <w:bottom w:val="none" w:sz="0" w:space="0" w:color="auto"/>
        <w:right w:val="none" w:sz="0" w:space="0" w:color="auto"/>
      </w:divBdr>
      <w:divsChild>
        <w:div w:id="2088920162">
          <w:marLeft w:val="374"/>
          <w:marRight w:val="0"/>
          <w:marTop w:val="0"/>
          <w:marBottom w:val="0"/>
          <w:divBdr>
            <w:top w:val="none" w:sz="0" w:space="0" w:color="auto"/>
            <w:left w:val="none" w:sz="0" w:space="0" w:color="auto"/>
            <w:bottom w:val="none" w:sz="0" w:space="0" w:color="auto"/>
            <w:right w:val="none" w:sz="0" w:space="0" w:color="auto"/>
          </w:divBdr>
        </w:div>
      </w:divsChild>
    </w:div>
    <w:div w:id="722799335">
      <w:bodyDiv w:val="1"/>
      <w:marLeft w:val="0"/>
      <w:marRight w:val="0"/>
      <w:marTop w:val="0"/>
      <w:marBottom w:val="0"/>
      <w:divBdr>
        <w:top w:val="none" w:sz="0" w:space="0" w:color="auto"/>
        <w:left w:val="none" w:sz="0" w:space="0" w:color="auto"/>
        <w:bottom w:val="none" w:sz="0" w:space="0" w:color="auto"/>
        <w:right w:val="none" w:sz="0" w:space="0" w:color="auto"/>
      </w:divBdr>
    </w:div>
    <w:div w:id="736974055">
      <w:bodyDiv w:val="1"/>
      <w:marLeft w:val="0"/>
      <w:marRight w:val="0"/>
      <w:marTop w:val="0"/>
      <w:marBottom w:val="0"/>
      <w:divBdr>
        <w:top w:val="none" w:sz="0" w:space="0" w:color="auto"/>
        <w:left w:val="none" w:sz="0" w:space="0" w:color="auto"/>
        <w:bottom w:val="none" w:sz="0" w:space="0" w:color="auto"/>
        <w:right w:val="none" w:sz="0" w:space="0" w:color="auto"/>
      </w:divBdr>
      <w:divsChild>
        <w:div w:id="1582836413">
          <w:marLeft w:val="547"/>
          <w:marRight w:val="0"/>
          <w:marTop w:val="0"/>
          <w:marBottom w:val="0"/>
          <w:divBdr>
            <w:top w:val="none" w:sz="0" w:space="0" w:color="auto"/>
            <w:left w:val="none" w:sz="0" w:space="0" w:color="auto"/>
            <w:bottom w:val="none" w:sz="0" w:space="0" w:color="auto"/>
            <w:right w:val="none" w:sz="0" w:space="0" w:color="auto"/>
          </w:divBdr>
        </w:div>
        <w:div w:id="669140340">
          <w:marLeft w:val="547"/>
          <w:marRight w:val="0"/>
          <w:marTop w:val="0"/>
          <w:marBottom w:val="0"/>
          <w:divBdr>
            <w:top w:val="none" w:sz="0" w:space="0" w:color="auto"/>
            <w:left w:val="none" w:sz="0" w:space="0" w:color="auto"/>
            <w:bottom w:val="none" w:sz="0" w:space="0" w:color="auto"/>
            <w:right w:val="none" w:sz="0" w:space="0" w:color="auto"/>
          </w:divBdr>
        </w:div>
        <w:div w:id="1536578417">
          <w:marLeft w:val="547"/>
          <w:marRight w:val="0"/>
          <w:marTop w:val="0"/>
          <w:marBottom w:val="0"/>
          <w:divBdr>
            <w:top w:val="none" w:sz="0" w:space="0" w:color="auto"/>
            <w:left w:val="none" w:sz="0" w:space="0" w:color="auto"/>
            <w:bottom w:val="none" w:sz="0" w:space="0" w:color="auto"/>
            <w:right w:val="none" w:sz="0" w:space="0" w:color="auto"/>
          </w:divBdr>
        </w:div>
        <w:div w:id="1074817717">
          <w:marLeft w:val="547"/>
          <w:marRight w:val="0"/>
          <w:marTop w:val="0"/>
          <w:marBottom w:val="0"/>
          <w:divBdr>
            <w:top w:val="none" w:sz="0" w:space="0" w:color="auto"/>
            <w:left w:val="none" w:sz="0" w:space="0" w:color="auto"/>
            <w:bottom w:val="none" w:sz="0" w:space="0" w:color="auto"/>
            <w:right w:val="none" w:sz="0" w:space="0" w:color="auto"/>
          </w:divBdr>
        </w:div>
        <w:div w:id="1684748640">
          <w:marLeft w:val="547"/>
          <w:marRight w:val="0"/>
          <w:marTop w:val="0"/>
          <w:marBottom w:val="0"/>
          <w:divBdr>
            <w:top w:val="none" w:sz="0" w:space="0" w:color="auto"/>
            <w:left w:val="none" w:sz="0" w:space="0" w:color="auto"/>
            <w:bottom w:val="none" w:sz="0" w:space="0" w:color="auto"/>
            <w:right w:val="none" w:sz="0" w:space="0" w:color="auto"/>
          </w:divBdr>
        </w:div>
        <w:div w:id="1412508649">
          <w:marLeft w:val="547"/>
          <w:marRight w:val="0"/>
          <w:marTop w:val="0"/>
          <w:marBottom w:val="0"/>
          <w:divBdr>
            <w:top w:val="none" w:sz="0" w:space="0" w:color="auto"/>
            <w:left w:val="none" w:sz="0" w:space="0" w:color="auto"/>
            <w:bottom w:val="none" w:sz="0" w:space="0" w:color="auto"/>
            <w:right w:val="none" w:sz="0" w:space="0" w:color="auto"/>
          </w:divBdr>
        </w:div>
      </w:divsChild>
    </w:div>
    <w:div w:id="820655235">
      <w:bodyDiv w:val="1"/>
      <w:marLeft w:val="0"/>
      <w:marRight w:val="0"/>
      <w:marTop w:val="0"/>
      <w:marBottom w:val="0"/>
      <w:divBdr>
        <w:top w:val="none" w:sz="0" w:space="0" w:color="auto"/>
        <w:left w:val="none" w:sz="0" w:space="0" w:color="auto"/>
        <w:bottom w:val="none" w:sz="0" w:space="0" w:color="auto"/>
        <w:right w:val="none" w:sz="0" w:space="0" w:color="auto"/>
      </w:divBdr>
    </w:div>
    <w:div w:id="839664286">
      <w:bodyDiv w:val="1"/>
      <w:marLeft w:val="0"/>
      <w:marRight w:val="0"/>
      <w:marTop w:val="0"/>
      <w:marBottom w:val="0"/>
      <w:divBdr>
        <w:top w:val="none" w:sz="0" w:space="0" w:color="auto"/>
        <w:left w:val="none" w:sz="0" w:space="0" w:color="auto"/>
        <w:bottom w:val="none" w:sz="0" w:space="0" w:color="auto"/>
        <w:right w:val="none" w:sz="0" w:space="0" w:color="auto"/>
      </w:divBdr>
    </w:div>
    <w:div w:id="859706903">
      <w:bodyDiv w:val="1"/>
      <w:marLeft w:val="0"/>
      <w:marRight w:val="0"/>
      <w:marTop w:val="0"/>
      <w:marBottom w:val="0"/>
      <w:divBdr>
        <w:top w:val="none" w:sz="0" w:space="0" w:color="auto"/>
        <w:left w:val="none" w:sz="0" w:space="0" w:color="auto"/>
        <w:bottom w:val="none" w:sz="0" w:space="0" w:color="auto"/>
        <w:right w:val="none" w:sz="0" w:space="0" w:color="auto"/>
      </w:divBdr>
    </w:div>
    <w:div w:id="873537640">
      <w:bodyDiv w:val="1"/>
      <w:marLeft w:val="0"/>
      <w:marRight w:val="0"/>
      <w:marTop w:val="0"/>
      <w:marBottom w:val="0"/>
      <w:divBdr>
        <w:top w:val="none" w:sz="0" w:space="0" w:color="auto"/>
        <w:left w:val="none" w:sz="0" w:space="0" w:color="auto"/>
        <w:bottom w:val="none" w:sz="0" w:space="0" w:color="auto"/>
        <w:right w:val="none" w:sz="0" w:space="0" w:color="auto"/>
      </w:divBdr>
    </w:div>
    <w:div w:id="921909929">
      <w:bodyDiv w:val="1"/>
      <w:marLeft w:val="0"/>
      <w:marRight w:val="0"/>
      <w:marTop w:val="0"/>
      <w:marBottom w:val="0"/>
      <w:divBdr>
        <w:top w:val="none" w:sz="0" w:space="0" w:color="auto"/>
        <w:left w:val="none" w:sz="0" w:space="0" w:color="auto"/>
        <w:bottom w:val="none" w:sz="0" w:space="0" w:color="auto"/>
        <w:right w:val="none" w:sz="0" w:space="0" w:color="auto"/>
      </w:divBdr>
    </w:div>
    <w:div w:id="1120995510">
      <w:bodyDiv w:val="1"/>
      <w:marLeft w:val="0"/>
      <w:marRight w:val="0"/>
      <w:marTop w:val="0"/>
      <w:marBottom w:val="0"/>
      <w:divBdr>
        <w:top w:val="none" w:sz="0" w:space="0" w:color="auto"/>
        <w:left w:val="none" w:sz="0" w:space="0" w:color="auto"/>
        <w:bottom w:val="none" w:sz="0" w:space="0" w:color="auto"/>
        <w:right w:val="none" w:sz="0" w:space="0" w:color="auto"/>
      </w:divBdr>
      <w:divsChild>
        <w:div w:id="1022705868">
          <w:marLeft w:val="360"/>
          <w:marRight w:val="0"/>
          <w:marTop w:val="200"/>
          <w:marBottom w:val="0"/>
          <w:divBdr>
            <w:top w:val="none" w:sz="0" w:space="0" w:color="auto"/>
            <w:left w:val="none" w:sz="0" w:space="0" w:color="auto"/>
            <w:bottom w:val="none" w:sz="0" w:space="0" w:color="auto"/>
            <w:right w:val="none" w:sz="0" w:space="0" w:color="auto"/>
          </w:divBdr>
        </w:div>
        <w:div w:id="2048286929">
          <w:marLeft w:val="360"/>
          <w:marRight w:val="0"/>
          <w:marTop w:val="200"/>
          <w:marBottom w:val="0"/>
          <w:divBdr>
            <w:top w:val="none" w:sz="0" w:space="0" w:color="auto"/>
            <w:left w:val="none" w:sz="0" w:space="0" w:color="auto"/>
            <w:bottom w:val="none" w:sz="0" w:space="0" w:color="auto"/>
            <w:right w:val="none" w:sz="0" w:space="0" w:color="auto"/>
          </w:divBdr>
        </w:div>
        <w:div w:id="339282096">
          <w:marLeft w:val="360"/>
          <w:marRight w:val="0"/>
          <w:marTop w:val="200"/>
          <w:marBottom w:val="0"/>
          <w:divBdr>
            <w:top w:val="none" w:sz="0" w:space="0" w:color="auto"/>
            <w:left w:val="none" w:sz="0" w:space="0" w:color="auto"/>
            <w:bottom w:val="none" w:sz="0" w:space="0" w:color="auto"/>
            <w:right w:val="none" w:sz="0" w:space="0" w:color="auto"/>
          </w:divBdr>
        </w:div>
      </w:divsChild>
    </w:div>
    <w:div w:id="1196575225">
      <w:bodyDiv w:val="1"/>
      <w:marLeft w:val="0"/>
      <w:marRight w:val="0"/>
      <w:marTop w:val="0"/>
      <w:marBottom w:val="0"/>
      <w:divBdr>
        <w:top w:val="none" w:sz="0" w:space="0" w:color="auto"/>
        <w:left w:val="none" w:sz="0" w:space="0" w:color="auto"/>
        <w:bottom w:val="none" w:sz="0" w:space="0" w:color="auto"/>
        <w:right w:val="none" w:sz="0" w:space="0" w:color="auto"/>
      </w:divBdr>
    </w:div>
    <w:div w:id="1211456910">
      <w:bodyDiv w:val="1"/>
      <w:marLeft w:val="0"/>
      <w:marRight w:val="0"/>
      <w:marTop w:val="0"/>
      <w:marBottom w:val="0"/>
      <w:divBdr>
        <w:top w:val="none" w:sz="0" w:space="0" w:color="auto"/>
        <w:left w:val="none" w:sz="0" w:space="0" w:color="auto"/>
        <w:bottom w:val="none" w:sz="0" w:space="0" w:color="auto"/>
        <w:right w:val="none" w:sz="0" w:space="0" w:color="auto"/>
      </w:divBdr>
    </w:div>
    <w:div w:id="1230650003">
      <w:bodyDiv w:val="1"/>
      <w:marLeft w:val="0"/>
      <w:marRight w:val="0"/>
      <w:marTop w:val="0"/>
      <w:marBottom w:val="0"/>
      <w:divBdr>
        <w:top w:val="none" w:sz="0" w:space="0" w:color="auto"/>
        <w:left w:val="none" w:sz="0" w:space="0" w:color="auto"/>
        <w:bottom w:val="none" w:sz="0" w:space="0" w:color="auto"/>
        <w:right w:val="none" w:sz="0" w:space="0" w:color="auto"/>
      </w:divBdr>
      <w:divsChild>
        <w:div w:id="1976333124">
          <w:marLeft w:val="547"/>
          <w:marRight w:val="0"/>
          <w:marTop w:val="200"/>
          <w:marBottom w:val="0"/>
          <w:divBdr>
            <w:top w:val="none" w:sz="0" w:space="0" w:color="auto"/>
            <w:left w:val="none" w:sz="0" w:space="0" w:color="auto"/>
            <w:bottom w:val="none" w:sz="0" w:space="0" w:color="auto"/>
            <w:right w:val="none" w:sz="0" w:space="0" w:color="auto"/>
          </w:divBdr>
        </w:div>
        <w:div w:id="627051182">
          <w:marLeft w:val="547"/>
          <w:marRight w:val="0"/>
          <w:marTop w:val="200"/>
          <w:marBottom w:val="0"/>
          <w:divBdr>
            <w:top w:val="none" w:sz="0" w:space="0" w:color="auto"/>
            <w:left w:val="none" w:sz="0" w:space="0" w:color="auto"/>
            <w:bottom w:val="none" w:sz="0" w:space="0" w:color="auto"/>
            <w:right w:val="none" w:sz="0" w:space="0" w:color="auto"/>
          </w:divBdr>
        </w:div>
        <w:div w:id="410977088">
          <w:marLeft w:val="547"/>
          <w:marRight w:val="0"/>
          <w:marTop w:val="200"/>
          <w:marBottom w:val="0"/>
          <w:divBdr>
            <w:top w:val="none" w:sz="0" w:space="0" w:color="auto"/>
            <w:left w:val="none" w:sz="0" w:space="0" w:color="auto"/>
            <w:bottom w:val="none" w:sz="0" w:space="0" w:color="auto"/>
            <w:right w:val="none" w:sz="0" w:space="0" w:color="auto"/>
          </w:divBdr>
        </w:div>
        <w:div w:id="355741783">
          <w:marLeft w:val="547"/>
          <w:marRight w:val="0"/>
          <w:marTop w:val="200"/>
          <w:marBottom w:val="0"/>
          <w:divBdr>
            <w:top w:val="none" w:sz="0" w:space="0" w:color="auto"/>
            <w:left w:val="none" w:sz="0" w:space="0" w:color="auto"/>
            <w:bottom w:val="none" w:sz="0" w:space="0" w:color="auto"/>
            <w:right w:val="none" w:sz="0" w:space="0" w:color="auto"/>
          </w:divBdr>
        </w:div>
        <w:div w:id="1617449821">
          <w:marLeft w:val="547"/>
          <w:marRight w:val="0"/>
          <w:marTop w:val="200"/>
          <w:marBottom w:val="0"/>
          <w:divBdr>
            <w:top w:val="none" w:sz="0" w:space="0" w:color="auto"/>
            <w:left w:val="none" w:sz="0" w:space="0" w:color="auto"/>
            <w:bottom w:val="none" w:sz="0" w:space="0" w:color="auto"/>
            <w:right w:val="none" w:sz="0" w:space="0" w:color="auto"/>
          </w:divBdr>
        </w:div>
      </w:divsChild>
    </w:div>
    <w:div w:id="1274482013">
      <w:bodyDiv w:val="1"/>
      <w:marLeft w:val="0"/>
      <w:marRight w:val="0"/>
      <w:marTop w:val="0"/>
      <w:marBottom w:val="0"/>
      <w:divBdr>
        <w:top w:val="none" w:sz="0" w:space="0" w:color="auto"/>
        <w:left w:val="none" w:sz="0" w:space="0" w:color="auto"/>
        <w:bottom w:val="none" w:sz="0" w:space="0" w:color="auto"/>
        <w:right w:val="none" w:sz="0" w:space="0" w:color="auto"/>
      </w:divBdr>
    </w:div>
    <w:div w:id="1284731578">
      <w:bodyDiv w:val="1"/>
      <w:marLeft w:val="0"/>
      <w:marRight w:val="0"/>
      <w:marTop w:val="0"/>
      <w:marBottom w:val="0"/>
      <w:divBdr>
        <w:top w:val="none" w:sz="0" w:space="0" w:color="auto"/>
        <w:left w:val="none" w:sz="0" w:space="0" w:color="auto"/>
        <w:bottom w:val="none" w:sz="0" w:space="0" w:color="auto"/>
        <w:right w:val="none" w:sz="0" w:space="0" w:color="auto"/>
      </w:divBdr>
    </w:div>
    <w:div w:id="1400906987">
      <w:bodyDiv w:val="1"/>
      <w:marLeft w:val="0"/>
      <w:marRight w:val="0"/>
      <w:marTop w:val="0"/>
      <w:marBottom w:val="0"/>
      <w:divBdr>
        <w:top w:val="none" w:sz="0" w:space="0" w:color="auto"/>
        <w:left w:val="none" w:sz="0" w:space="0" w:color="auto"/>
        <w:bottom w:val="none" w:sz="0" w:space="0" w:color="auto"/>
        <w:right w:val="none" w:sz="0" w:space="0" w:color="auto"/>
      </w:divBdr>
      <w:divsChild>
        <w:div w:id="1117263153">
          <w:marLeft w:val="0"/>
          <w:marRight w:val="0"/>
          <w:marTop w:val="0"/>
          <w:marBottom w:val="0"/>
          <w:divBdr>
            <w:top w:val="none" w:sz="0" w:space="0" w:color="auto"/>
            <w:left w:val="none" w:sz="0" w:space="0" w:color="auto"/>
            <w:bottom w:val="none" w:sz="0" w:space="0" w:color="auto"/>
            <w:right w:val="none" w:sz="0" w:space="0" w:color="auto"/>
          </w:divBdr>
          <w:divsChild>
            <w:div w:id="1235974571">
              <w:marLeft w:val="225"/>
              <w:marRight w:val="0"/>
              <w:marTop w:val="0"/>
              <w:marBottom w:val="0"/>
              <w:divBdr>
                <w:top w:val="none" w:sz="0" w:space="0" w:color="auto"/>
                <w:left w:val="none" w:sz="0" w:space="0" w:color="auto"/>
                <w:bottom w:val="single" w:sz="6" w:space="0" w:color="CCCCCC"/>
                <w:right w:val="none" w:sz="0" w:space="0" w:color="auto"/>
              </w:divBdr>
            </w:div>
          </w:divsChild>
        </w:div>
        <w:div w:id="1806391455">
          <w:marLeft w:val="0"/>
          <w:marRight w:val="0"/>
          <w:marTop w:val="0"/>
          <w:marBottom w:val="0"/>
          <w:divBdr>
            <w:top w:val="none" w:sz="0" w:space="0" w:color="auto"/>
            <w:left w:val="none" w:sz="0" w:space="0" w:color="auto"/>
            <w:bottom w:val="none" w:sz="0" w:space="0" w:color="auto"/>
            <w:right w:val="none" w:sz="0" w:space="0" w:color="auto"/>
          </w:divBdr>
          <w:divsChild>
            <w:div w:id="338389352">
              <w:marLeft w:val="225"/>
              <w:marRight w:val="0"/>
              <w:marTop w:val="0"/>
              <w:marBottom w:val="0"/>
              <w:divBdr>
                <w:top w:val="none" w:sz="0" w:space="0" w:color="auto"/>
                <w:left w:val="none" w:sz="0" w:space="0" w:color="auto"/>
                <w:bottom w:val="single" w:sz="6" w:space="0" w:color="CCCCCC"/>
                <w:right w:val="none" w:sz="0" w:space="0" w:color="auto"/>
              </w:divBdr>
            </w:div>
          </w:divsChild>
        </w:div>
        <w:div w:id="1661277604">
          <w:marLeft w:val="0"/>
          <w:marRight w:val="0"/>
          <w:marTop w:val="0"/>
          <w:marBottom w:val="0"/>
          <w:divBdr>
            <w:top w:val="none" w:sz="0" w:space="0" w:color="auto"/>
            <w:left w:val="none" w:sz="0" w:space="0" w:color="auto"/>
            <w:bottom w:val="none" w:sz="0" w:space="0" w:color="auto"/>
            <w:right w:val="none" w:sz="0" w:space="0" w:color="auto"/>
          </w:divBdr>
          <w:divsChild>
            <w:div w:id="1798453404">
              <w:marLeft w:val="225"/>
              <w:marRight w:val="0"/>
              <w:marTop w:val="0"/>
              <w:marBottom w:val="0"/>
              <w:divBdr>
                <w:top w:val="none" w:sz="0" w:space="0" w:color="auto"/>
                <w:left w:val="none" w:sz="0" w:space="0" w:color="auto"/>
                <w:bottom w:val="single" w:sz="6" w:space="0" w:color="CCCCCC"/>
                <w:right w:val="none" w:sz="0" w:space="0" w:color="auto"/>
              </w:divBdr>
            </w:div>
          </w:divsChild>
        </w:div>
        <w:div w:id="1243414969">
          <w:marLeft w:val="0"/>
          <w:marRight w:val="0"/>
          <w:marTop w:val="0"/>
          <w:marBottom w:val="0"/>
          <w:divBdr>
            <w:top w:val="none" w:sz="0" w:space="0" w:color="auto"/>
            <w:left w:val="none" w:sz="0" w:space="0" w:color="auto"/>
            <w:bottom w:val="none" w:sz="0" w:space="0" w:color="auto"/>
            <w:right w:val="none" w:sz="0" w:space="0" w:color="auto"/>
          </w:divBdr>
          <w:divsChild>
            <w:div w:id="1056662367">
              <w:marLeft w:val="225"/>
              <w:marRight w:val="0"/>
              <w:marTop w:val="0"/>
              <w:marBottom w:val="0"/>
              <w:divBdr>
                <w:top w:val="none" w:sz="0" w:space="0" w:color="auto"/>
                <w:left w:val="none" w:sz="0" w:space="0" w:color="auto"/>
                <w:bottom w:val="single" w:sz="6" w:space="0" w:color="CCCCCC"/>
                <w:right w:val="none" w:sz="0" w:space="0" w:color="auto"/>
              </w:divBdr>
            </w:div>
          </w:divsChild>
        </w:div>
        <w:div w:id="2069181717">
          <w:marLeft w:val="0"/>
          <w:marRight w:val="0"/>
          <w:marTop w:val="0"/>
          <w:marBottom w:val="0"/>
          <w:divBdr>
            <w:top w:val="none" w:sz="0" w:space="0" w:color="auto"/>
            <w:left w:val="none" w:sz="0" w:space="0" w:color="auto"/>
            <w:bottom w:val="none" w:sz="0" w:space="0" w:color="auto"/>
            <w:right w:val="none" w:sz="0" w:space="0" w:color="auto"/>
          </w:divBdr>
          <w:divsChild>
            <w:div w:id="205914902">
              <w:marLeft w:val="225"/>
              <w:marRight w:val="0"/>
              <w:marTop w:val="0"/>
              <w:marBottom w:val="0"/>
              <w:divBdr>
                <w:top w:val="none" w:sz="0" w:space="0" w:color="auto"/>
                <w:left w:val="none" w:sz="0" w:space="0" w:color="auto"/>
                <w:bottom w:val="single" w:sz="6" w:space="0" w:color="CCCCCC"/>
                <w:right w:val="none" w:sz="0" w:space="0" w:color="auto"/>
              </w:divBdr>
            </w:div>
          </w:divsChild>
        </w:div>
        <w:div w:id="919289084">
          <w:marLeft w:val="0"/>
          <w:marRight w:val="0"/>
          <w:marTop w:val="0"/>
          <w:marBottom w:val="0"/>
          <w:divBdr>
            <w:top w:val="none" w:sz="0" w:space="0" w:color="auto"/>
            <w:left w:val="none" w:sz="0" w:space="0" w:color="auto"/>
            <w:bottom w:val="none" w:sz="0" w:space="0" w:color="auto"/>
            <w:right w:val="none" w:sz="0" w:space="0" w:color="auto"/>
          </w:divBdr>
          <w:divsChild>
            <w:div w:id="1945796538">
              <w:marLeft w:val="225"/>
              <w:marRight w:val="0"/>
              <w:marTop w:val="0"/>
              <w:marBottom w:val="0"/>
              <w:divBdr>
                <w:top w:val="none" w:sz="0" w:space="0" w:color="auto"/>
                <w:left w:val="none" w:sz="0" w:space="0" w:color="auto"/>
                <w:bottom w:val="single" w:sz="6" w:space="0" w:color="CCCCCC"/>
                <w:right w:val="none" w:sz="0" w:space="0" w:color="auto"/>
              </w:divBdr>
            </w:div>
          </w:divsChild>
        </w:div>
        <w:div w:id="1912420400">
          <w:marLeft w:val="0"/>
          <w:marRight w:val="0"/>
          <w:marTop w:val="0"/>
          <w:marBottom w:val="0"/>
          <w:divBdr>
            <w:top w:val="none" w:sz="0" w:space="0" w:color="auto"/>
            <w:left w:val="none" w:sz="0" w:space="0" w:color="auto"/>
            <w:bottom w:val="none" w:sz="0" w:space="0" w:color="auto"/>
            <w:right w:val="none" w:sz="0" w:space="0" w:color="auto"/>
          </w:divBdr>
          <w:divsChild>
            <w:div w:id="528761527">
              <w:marLeft w:val="225"/>
              <w:marRight w:val="0"/>
              <w:marTop w:val="0"/>
              <w:marBottom w:val="0"/>
              <w:divBdr>
                <w:top w:val="none" w:sz="0" w:space="0" w:color="auto"/>
                <w:left w:val="none" w:sz="0" w:space="0" w:color="auto"/>
                <w:bottom w:val="single" w:sz="6" w:space="0" w:color="CCCCCC"/>
                <w:right w:val="none" w:sz="0" w:space="0" w:color="auto"/>
              </w:divBdr>
            </w:div>
          </w:divsChild>
        </w:div>
        <w:div w:id="1490098055">
          <w:marLeft w:val="0"/>
          <w:marRight w:val="0"/>
          <w:marTop w:val="0"/>
          <w:marBottom w:val="0"/>
          <w:divBdr>
            <w:top w:val="none" w:sz="0" w:space="0" w:color="auto"/>
            <w:left w:val="none" w:sz="0" w:space="0" w:color="auto"/>
            <w:bottom w:val="none" w:sz="0" w:space="0" w:color="auto"/>
            <w:right w:val="none" w:sz="0" w:space="0" w:color="auto"/>
          </w:divBdr>
          <w:divsChild>
            <w:div w:id="614363209">
              <w:marLeft w:val="225"/>
              <w:marRight w:val="0"/>
              <w:marTop w:val="0"/>
              <w:marBottom w:val="0"/>
              <w:divBdr>
                <w:top w:val="none" w:sz="0" w:space="0" w:color="auto"/>
                <w:left w:val="none" w:sz="0" w:space="0" w:color="auto"/>
                <w:bottom w:val="single" w:sz="6" w:space="0" w:color="CCCCCC"/>
                <w:right w:val="none" w:sz="0" w:space="0" w:color="auto"/>
              </w:divBdr>
            </w:div>
          </w:divsChild>
        </w:div>
        <w:div w:id="209925049">
          <w:marLeft w:val="0"/>
          <w:marRight w:val="0"/>
          <w:marTop w:val="0"/>
          <w:marBottom w:val="0"/>
          <w:divBdr>
            <w:top w:val="none" w:sz="0" w:space="0" w:color="auto"/>
            <w:left w:val="none" w:sz="0" w:space="0" w:color="auto"/>
            <w:bottom w:val="none" w:sz="0" w:space="0" w:color="auto"/>
            <w:right w:val="none" w:sz="0" w:space="0" w:color="auto"/>
          </w:divBdr>
          <w:divsChild>
            <w:div w:id="541746594">
              <w:marLeft w:val="225"/>
              <w:marRight w:val="0"/>
              <w:marTop w:val="0"/>
              <w:marBottom w:val="0"/>
              <w:divBdr>
                <w:top w:val="none" w:sz="0" w:space="0" w:color="auto"/>
                <w:left w:val="none" w:sz="0" w:space="0" w:color="auto"/>
                <w:bottom w:val="single" w:sz="6" w:space="0" w:color="CCCCCC"/>
                <w:right w:val="none" w:sz="0" w:space="0" w:color="auto"/>
              </w:divBdr>
            </w:div>
          </w:divsChild>
        </w:div>
        <w:div w:id="2038306572">
          <w:marLeft w:val="0"/>
          <w:marRight w:val="0"/>
          <w:marTop w:val="0"/>
          <w:marBottom w:val="0"/>
          <w:divBdr>
            <w:top w:val="none" w:sz="0" w:space="0" w:color="auto"/>
            <w:left w:val="none" w:sz="0" w:space="0" w:color="auto"/>
            <w:bottom w:val="none" w:sz="0" w:space="0" w:color="auto"/>
            <w:right w:val="none" w:sz="0" w:space="0" w:color="auto"/>
          </w:divBdr>
          <w:divsChild>
            <w:div w:id="1368682063">
              <w:marLeft w:val="225"/>
              <w:marRight w:val="0"/>
              <w:marTop w:val="0"/>
              <w:marBottom w:val="0"/>
              <w:divBdr>
                <w:top w:val="none" w:sz="0" w:space="0" w:color="auto"/>
                <w:left w:val="none" w:sz="0" w:space="0" w:color="auto"/>
                <w:bottom w:val="single" w:sz="6" w:space="0" w:color="CCCCCC"/>
                <w:right w:val="none" w:sz="0" w:space="0" w:color="auto"/>
              </w:divBdr>
            </w:div>
          </w:divsChild>
        </w:div>
        <w:div w:id="63459400">
          <w:marLeft w:val="0"/>
          <w:marRight w:val="0"/>
          <w:marTop w:val="0"/>
          <w:marBottom w:val="0"/>
          <w:divBdr>
            <w:top w:val="none" w:sz="0" w:space="0" w:color="auto"/>
            <w:left w:val="none" w:sz="0" w:space="0" w:color="auto"/>
            <w:bottom w:val="none" w:sz="0" w:space="0" w:color="auto"/>
            <w:right w:val="none" w:sz="0" w:space="0" w:color="auto"/>
          </w:divBdr>
          <w:divsChild>
            <w:div w:id="852232516">
              <w:marLeft w:val="225"/>
              <w:marRight w:val="0"/>
              <w:marTop w:val="0"/>
              <w:marBottom w:val="0"/>
              <w:divBdr>
                <w:top w:val="none" w:sz="0" w:space="0" w:color="auto"/>
                <w:left w:val="none" w:sz="0" w:space="0" w:color="auto"/>
                <w:bottom w:val="single" w:sz="6" w:space="0" w:color="CCCCCC"/>
                <w:right w:val="none" w:sz="0" w:space="0" w:color="auto"/>
              </w:divBdr>
            </w:div>
          </w:divsChild>
        </w:div>
        <w:div w:id="427042942">
          <w:marLeft w:val="0"/>
          <w:marRight w:val="0"/>
          <w:marTop w:val="0"/>
          <w:marBottom w:val="0"/>
          <w:divBdr>
            <w:top w:val="none" w:sz="0" w:space="0" w:color="auto"/>
            <w:left w:val="none" w:sz="0" w:space="0" w:color="auto"/>
            <w:bottom w:val="none" w:sz="0" w:space="0" w:color="auto"/>
            <w:right w:val="none" w:sz="0" w:space="0" w:color="auto"/>
          </w:divBdr>
          <w:divsChild>
            <w:div w:id="2096826589">
              <w:marLeft w:val="225"/>
              <w:marRight w:val="0"/>
              <w:marTop w:val="0"/>
              <w:marBottom w:val="0"/>
              <w:divBdr>
                <w:top w:val="none" w:sz="0" w:space="0" w:color="auto"/>
                <w:left w:val="none" w:sz="0" w:space="0" w:color="auto"/>
                <w:bottom w:val="single" w:sz="6" w:space="0" w:color="CCCCCC"/>
                <w:right w:val="none" w:sz="0" w:space="0" w:color="auto"/>
              </w:divBdr>
            </w:div>
          </w:divsChild>
        </w:div>
        <w:div w:id="55250967">
          <w:marLeft w:val="0"/>
          <w:marRight w:val="0"/>
          <w:marTop w:val="0"/>
          <w:marBottom w:val="0"/>
          <w:divBdr>
            <w:top w:val="none" w:sz="0" w:space="0" w:color="auto"/>
            <w:left w:val="none" w:sz="0" w:space="0" w:color="auto"/>
            <w:bottom w:val="none" w:sz="0" w:space="0" w:color="auto"/>
            <w:right w:val="none" w:sz="0" w:space="0" w:color="auto"/>
          </w:divBdr>
          <w:divsChild>
            <w:div w:id="189074823">
              <w:marLeft w:val="225"/>
              <w:marRight w:val="0"/>
              <w:marTop w:val="0"/>
              <w:marBottom w:val="0"/>
              <w:divBdr>
                <w:top w:val="none" w:sz="0" w:space="0" w:color="auto"/>
                <w:left w:val="none" w:sz="0" w:space="0" w:color="auto"/>
                <w:bottom w:val="single" w:sz="6" w:space="0" w:color="CCCCCC"/>
                <w:right w:val="none" w:sz="0" w:space="0" w:color="auto"/>
              </w:divBdr>
            </w:div>
          </w:divsChild>
        </w:div>
        <w:div w:id="1076053035">
          <w:marLeft w:val="0"/>
          <w:marRight w:val="0"/>
          <w:marTop w:val="0"/>
          <w:marBottom w:val="0"/>
          <w:divBdr>
            <w:top w:val="none" w:sz="0" w:space="0" w:color="auto"/>
            <w:left w:val="none" w:sz="0" w:space="0" w:color="auto"/>
            <w:bottom w:val="none" w:sz="0" w:space="0" w:color="auto"/>
            <w:right w:val="none" w:sz="0" w:space="0" w:color="auto"/>
          </w:divBdr>
          <w:divsChild>
            <w:div w:id="1161232609">
              <w:marLeft w:val="225"/>
              <w:marRight w:val="0"/>
              <w:marTop w:val="0"/>
              <w:marBottom w:val="0"/>
              <w:divBdr>
                <w:top w:val="none" w:sz="0" w:space="0" w:color="auto"/>
                <w:left w:val="none" w:sz="0" w:space="0" w:color="auto"/>
                <w:bottom w:val="single" w:sz="6" w:space="0" w:color="CCCCCC"/>
                <w:right w:val="none" w:sz="0" w:space="0" w:color="auto"/>
              </w:divBdr>
            </w:div>
          </w:divsChild>
        </w:div>
        <w:div w:id="1293442777">
          <w:marLeft w:val="0"/>
          <w:marRight w:val="0"/>
          <w:marTop w:val="0"/>
          <w:marBottom w:val="0"/>
          <w:divBdr>
            <w:top w:val="none" w:sz="0" w:space="0" w:color="auto"/>
            <w:left w:val="none" w:sz="0" w:space="0" w:color="auto"/>
            <w:bottom w:val="none" w:sz="0" w:space="0" w:color="auto"/>
            <w:right w:val="none" w:sz="0" w:space="0" w:color="auto"/>
          </w:divBdr>
          <w:divsChild>
            <w:div w:id="1057820548">
              <w:marLeft w:val="225"/>
              <w:marRight w:val="0"/>
              <w:marTop w:val="0"/>
              <w:marBottom w:val="0"/>
              <w:divBdr>
                <w:top w:val="none" w:sz="0" w:space="0" w:color="auto"/>
                <w:left w:val="none" w:sz="0" w:space="0" w:color="auto"/>
                <w:bottom w:val="single" w:sz="6" w:space="0" w:color="CCCCCC"/>
                <w:right w:val="none" w:sz="0" w:space="0" w:color="auto"/>
              </w:divBdr>
            </w:div>
          </w:divsChild>
        </w:div>
      </w:divsChild>
    </w:div>
    <w:div w:id="1415739069">
      <w:bodyDiv w:val="1"/>
      <w:marLeft w:val="0"/>
      <w:marRight w:val="0"/>
      <w:marTop w:val="0"/>
      <w:marBottom w:val="0"/>
      <w:divBdr>
        <w:top w:val="none" w:sz="0" w:space="0" w:color="auto"/>
        <w:left w:val="none" w:sz="0" w:space="0" w:color="auto"/>
        <w:bottom w:val="none" w:sz="0" w:space="0" w:color="auto"/>
        <w:right w:val="none" w:sz="0" w:space="0" w:color="auto"/>
      </w:divBdr>
    </w:div>
    <w:div w:id="1426419159">
      <w:bodyDiv w:val="1"/>
      <w:marLeft w:val="0"/>
      <w:marRight w:val="0"/>
      <w:marTop w:val="0"/>
      <w:marBottom w:val="0"/>
      <w:divBdr>
        <w:top w:val="none" w:sz="0" w:space="0" w:color="auto"/>
        <w:left w:val="none" w:sz="0" w:space="0" w:color="auto"/>
        <w:bottom w:val="none" w:sz="0" w:space="0" w:color="auto"/>
        <w:right w:val="none" w:sz="0" w:space="0" w:color="auto"/>
      </w:divBdr>
    </w:div>
    <w:div w:id="1578515898">
      <w:bodyDiv w:val="1"/>
      <w:marLeft w:val="0"/>
      <w:marRight w:val="0"/>
      <w:marTop w:val="0"/>
      <w:marBottom w:val="0"/>
      <w:divBdr>
        <w:top w:val="none" w:sz="0" w:space="0" w:color="auto"/>
        <w:left w:val="none" w:sz="0" w:space="0" w:color="auto"/>
        <w:bottom w:val="none" w:sz="0" w:space="0" w:color="auto"/>
        <w:right w:val="none" w:sz="0" w:space="0" w:color="auto"/>
      </w:divBdr>
    </w:div>
    <w:div w:id="1746219571">
      <w:bodyDiv w:val="1"/>
      <w:marLeft w:val="0"/>
      <w:marRight w:val="0"/>
      <w:marTop w:val="0"/>
      <w:marBottom w:val="0"/>
      <w:divBdr>
        <w:top w:val="none" w:sz="0" w:space="0" w:color="auto"/>
        <w:left w:val="none" w:sz="0" w:space="0" w:color="auto"/>
        <w:bottom w:val="none" w:sz="0" w:space="0" w:color="auto"/>
        <w:right w:val="none" w:sz="0" w:space="0" w:color="auto"/>
      </w:divBdr>
    </w:div>
    <w:div w:id="1892959043">
      <w:bodyDiv w:val="1"/>
      <w:marLeft w:val="0"/>
      <w:marRight w:val="0"/>
      <w:marTop w:val="0"/>
      <w:marBottom w:val="0"/>
      <w:divBdr>
        <w:top w:val="none" w:sz="0" w:space="0" w:color="auto"/>
        <w:left w:val="none" w:sz="0" w:space="0" w:color="auto"/>
        <w:bottom w:val="none" w:sz="0" w:space="0" w:color="auto"/>
        <w:right w:val="none" w:sz="0" w:space="0" w:color="auto"/>
      </w:divBdr>
    </w:div>
    <w:div w:id="1997493665">
      <w:bodyDiv w:val="1"/>
      <w:marLeft w:val="0"/>
      <w:marRight w:val="0"/>
      <w:marTop w:val="0"/>
      <w:marBottom w:val="0"/>
      <w:divBdr>
        <w:top w:val="none" w:sz="0" w:space="0" w:color="auto"/>
        <w:left w:val="none" w:sz="0" w:space="0" w:color="auto"/>
        <w:bottom w:val="none" w:sz="0" w:space="0" w:color="auto"/>
        <w:right w:val="none" w:sz="0" w:space="0" w:color="auto"/>
      </w:divBdr>
    </w:div>
    <w:div w:id="209650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ustainweb.org/publications/food-power-final-evaluation-report/" TargetMode="Externa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hyperlink" Target="https://www.nourishscotland.org/resources/practice-development-resources/"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diagramColors" Target="diagrams/colors2.xm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QuickStyle" Target="diagrams/quickStyle2.xml"/><Relationship Id="rId28" Type="http://schemas.openxmlformats.org/officeDocument/2006/relationships/hyperlink" Target="https://www.sustainweb.org/foodpoverty/actionplans/" TargetMode="External"/><Relationship Id="rId10" Type="http://schemas.openxmlformats.org/officeDocument/2006/relationships/hyperlink" Target="https://www.sustainablefoodplaces.org/resources/food_governance_and_strategy/" TargetMode="External"/><Relationship Id="rId19" Type="http://schemas.openxmlformats.org/officeDocument/2006/relationships/diagramColors" Target="diagrams/colors1.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heywoodfoundation.com/2021/06/24/dundee-food-insecurity-network-a-new-model-of-accountable-responsive-and-effective-local-government/" TargetMode="External"/><Relationship Id="rId22" Type="http://schemas.openxmlformats.org/officeDocument/2006/relationships/diagramLayout" Target="diagrams/layout2.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hyperlink" Target="https://www.erfpa.org.uk/erfpa-end-of-project-feedback-for-lottery-final/"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local.gov.uk/case-studies/lewes-district-food-partnership-partnering-lewes-district-council-develop-food" TargetMode="External"/><Relationship Id="rId3" Type="http://schemas.openxmlformats.org/officeDocument/2006/relationships/hyperlink" Target="https://www.gov.uk/government/publications/encouraging-healthier-out-of-home-food-provision" TargetMode="External"/><Relationship Id="rId7" Type="http://schemas.openxmlformats.org/officeDocument/2006/relationships/hyperlink" Target="https://www.huggg.me/public-sector" TargetMode="External"/><Relationship Id="rId2" Type="http://schemas.openxmlformats.org/officeDocument/2006/relationships/hyperlink" Target="https://www.england.nhs.uk/ourwork/innovation/healthy-new-towns/" TargetMode="External"/><Relationship Id="rId1" Type="http://schemas.openxmlformats.org/officeDocument/2006/relationships/hyperlink" Target="https://www.fph.org.uk/media/2409/sustainable-food-systems-for-a-healthier-uk-final.pdf" TargetMode="External"/><Relationship Id="rId6" Type="http://schemas.openxmlformats.org/officeDocument/2006/relationships/hyperlink" Target="https://www.sustainweb.org/foodpoverty/actionplans/" TargetMode="External"/><Relationship Id="rId5" Type="http://schemas.openxmlformats.org/officeDocument/2006/relationships/hyperlink" Target="https://www.erfpa.org.uk/erfpa-end-of-project-feedback-for-lottery-final/" TargetMode="External"/><Relationship Id="rId4" Type="http://schemas.openxmlformats.org/officeDocument/2006/relationships/hyperlink" Target="https://www.sustainablefoodplaces.org/news/gov_food_strategy_response_sfp_jun22-/"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C7EF92-FC68-4E3F-8F27-399EA48ABF11}" type="doc">
      <dgm:prSet loTypeId="urn:microsoft.com/office/officeart/2005/8/layout/default" loCatId="list" qsTypeId="urn:microsoft.com/office/officeart/2005/8/quickstyle/simple1" qsCatId="simple" csTypeId="urn:microsoft.com/office/officeart/2005/8/colors/accent0_2" csCatId="mainScheme" phldr="1"/>
      <dgm:spPr/>
      <dgm:t>
        <a:bodyPr/>
        <a:lstStyle/>
        <a:p>
          <a:endParaRPr lang="en-GB"/>
        </a:p>
      </dgm:t>
    </dgm:pt>
    <dgm:pt modelId="{868E7A7F-0732-442D-B00A-B9BCD6B1A46C}">
      <dgm:prSet phldrT="[Text]" custT="1"/>
      <dgm:spPr/>
      <dgm:t>
        <a:bodyPr/>
        <a:lstStyle/>
        <a:p>
          <a:r>
            <a:rPr lang="en-GB" sz="1050" b="0">
              <a:latin typeface="Segoe UI" panose="020B0502040204020203" pitchFamily="34" charset="0"/>
              <a:ea typeface="Segoe UI" panose="020B0502040204020203" pitchFamily="34" charset="0"/>
              <a:cs typeface="Segoe UI" panose="020B0502040204020203" pitchFamily="34" charset="0"/>
            </a:rPr>
            <a:t>Making Every Contact Counts </a:t>
          </a:r>
        </a:p>
      </dgm:t>
    </dgm:pt>
    <dgm:pt modelId="{80EB7EAA-AD82-48BB-BEE0-1912F9C5D119}" type="parTrans" cxnId="{AD43E939-9629-42DC-806B-BE60281891AE}">
      <dgm:prSet/>
      <dgm:spPr/>
      <dgm:t>
        <a:bodyPr/>
        <a:lstStyle/>
        <a:p>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E4B3EF2B-9C8F-4A24-A099-DE000220CF5F}" type="sibTrans" cxnId="{AD43E939-9629-42DC-806B-BE60281891AE}">
      <dgm:prSet/>
      <dgm:spPr/>
      <dgm:t>
        <a:bodyPr/>
        <a:lstStyle/>
        <a:p>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C1268109-4FFA-4518-B3ED-F36FBFBB203A}">
      <dgm:prSet phldrT="[Text]" custT="1"/>
      <dgm:spPr/>
      <dgm:t>
        <a:bodyPr/>
        <a:lstStyle/>
        <a:p>
          <a:r>
            <a:rPr lang="en-GB" sz="1050">
              <a:latin typeface="Segoe UI" panose="020B0502040204020203" pitchFamily="34" charset="0"/>
              <a:ea typeface="Segoe UI" panose="020B0502040204020203" pitchFamily="34" charset="0"/>
              <a:cs typeface="Segoe UI" panose="020B0502040204020203" pitchFamily="34" charset="0"/>
            </a:rPr>
            <a:t>Greater choice and ownership </a:t>
          </a:r>
        </a:p>
      </dgm:t>
    </dgm:pt>
    <dgm:pt modelId="{78A6AF48-3DA8-43E0-8D8C-9145ADF69A16}" type="parTrans" cxnId="{76A446DA-B6EC-43B5-B2ED-A69A3ADAC98E}">
      <dgm:prSet/>
      <dgm:spPr/>
      <dgm:t>
        <a:bodyPr/>
        <a:lstStyle/>
        <a:p>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C747EA2B-85D7-4A36-ADDA-04460EC5E6FF}" type="sibTrans" cxnId="{76A446DA-B6EC-43B5-B2ED-A69A3ADAC98E}">
      <dgm:prSet/>
      <dgm:spPr/>
      <dgm:t>
        <a:bodyPr/>
        <a:lstStyle/>
        <a:p>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5CC67300-845F-44FF-9A09-DF5DBB96F5A2}">
      <dgm:prSet phldrT="[Text]" custT="1"/>
      <dgm:spPr/>
      <dgm:t>
        <a:bodyPr/>
        <a:lstStyle/>
        <a:p>
          <a:r>
            <a:rPr lang="en-GB" sz="1050">
              <a:latin typeface="Segoe UI" panose="020B0502040204020203" pitchFamily="34" charset="0"/>
              <a:ea typeface="Segoe UI" panose="020B0502040204020203" pitchFamily="34" charset="0"/>
              <a:cs typeface="Segoe UI" panose="020B0502040204020203" pitchFamily="34" charset="0"/>
            </a:rPr>
            <a:t>Appropriate signposting and support </a:t>
          </a:r>
        </a:p>
      </dgm:t>
    </dgm:pt>
    <dgm:pt modelId="{ECD842B1-B9EC-4032-BB13-9D259F23C7AC}" type="parTrans" cxnId="{04CE74C0-203A-4A9C-AC30-FBDFCD28BF1D}">
      <dgm:prSet/>
      <dgm:spPr/>
      <dgm:t>
        <a:bodyPr/>
        <a:lstStyle/>
        <a:p>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C5F4165D-8658-4518-A178-434B6E45040B}" type="sibTrans" cxnId="{04CE74C0-203A-4A9C-AC30-FBDFCD28BF1D}">
      <dgm:prSet/>
      <dgm:spPr/>
      <dgm:t>
        <a:bodyPr/>
        <a:lstStyle/>
        <a:p>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0AE07FF1-36A0-423F-98A6-D8376A6DAFBF}">
      <dgm:prSet phldrT="[Text]" custT="1"/>
      <dgm:spPr/>
      <dgm:t>
        <a:bodyPr/>
        <a:lstStyle/>
        <a:p>
          <a:r>
            <a:rPr lang="en-GB" sz="1050">
              <a:latin typeface="Segoe UI" panose="020B0502040204020203" pitchFamily="34" charset="0"/>
              <a:ea typeface="Segoe UI" panose="020B0502040204020203" pitchFamily="34" charset="0"/>
              <a:cs typeface="Segoe UI" panose="020B0502040204020203" pitchFamily="34" charset="0"/>
            </a:rPr>
            <a:t>Co-locating support  </a:t>
          </a:r>
        </a:p>
      </dgm:t>
    </dgm:pt>
    <dgm:pt modelId="{E270AEB0-5E9D-4ACF-B87E-268794FC7177}" type="parTrans" cxnId="{2D81A9AD-992F-453D-802A-BD616DF8BC25}">
      <dgm:prSet/>
      <dgm:spPr/>
      <dgm:t>
        <a:bodyPr/>
        <a:lstStyle/>
        <a:p>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F6767B35-BA43-4AF3-90A6-1A26157D19A8}" type="sibTrans" cxnId="{2D81A9AD-992F-453D-802A-BD616DF8BC25}">
      <dgm:prSet/>
      <dgm:spPr/>
      <dgm:t>
        <a:bodyPr/>
        <a:lstStyle/>
        <a:p>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7927ADC1-322C-45E7-84DB-1506C502E0D7}">
      <dgm:prSet phldrT="[Text]" custT="1"/>
      <dgm:spPr/>
      <dgm:t>
        <a:bodyPr/>
        <a:lstStyle/>
        <a:p>
          <a:r>
            <a:rPr lang="en-GB" sz="1050">
              <a:latin typeface="Segoe UI" panose="020B0502040204020203" pitchFamily="34" charset="0"/>
              <a:ea typeface="Segoe UI" panose="020B0502040204020203" pitchFamily="34" charset="0"/>
              <a:cs typeface="Segoe UI" panose="020B0502040204020203" pitchFamily="34" charset="0"/>
            </a:rPr>
            <a:t>Working collaboratively </a:t>
          </a:r>
        </a:p>
      </dgm:t>
    </dgm:pt>
    <dgm:pt modelId="{C7AA063C-DCC5-4FD2-882E-824763022D59}" type="parTrans" cxnId="{3EAF8662-3275-43A2-A0FB-53A15FE9A8FB}">
      <dgm:prSet/>
      <dgm:spPr/>
      <dgm:t>
        <a:bodyPr/>
        <a:lstStyle/>
        <a:p>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42E5F4FB-9D60-4B9D-A9F7-7ED6A491B5D6}" type="sibTrans" cxnId="{3EAF8662-3275-43A2-A0FB-53A15FE9A8FB}">
      <dgm:prSet/>
      <dgm:spPr/>
      <dgm:t>
        <a:bodyPr/>
        <a:lstStyle/>
        <a:p>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E0BA0027-63FA-4EEB-A729-2329D40EF196}">
      <dgm:prSet custT="1"/>
      <dgm:spPr/>
      <dgm:t>
        <a:bodyPr/>
        <a:lstStyle/>
        <a:p>
          <a:r>
            <a:rPr lang="en-GB" sz="1050">
              <a:latin typeface="Segoe UI" panose="020B0502040204020203" pitchFamily="34" charset="0"/>
              <a:ea typeface="Segoe UI" panose="020B0502040204020203" pitchFamily="34" charset="0"/>
              <a:cs typeface="Segoe UI" panose="020B0502040204020203" pitchFamily="34" charset="0"/>
            </a:rPr>
            <a:t>Securing opportunities to benefit the system </a:t>
          </a:r>
        </a:p>
      </dgm:t>
    </dgm:pt>
    <dgm:pt modelId="{B767551D-498D-488E-8397-7E19D2728936}" type="parTrans" cxnId="{23ADBD87-AA0D-494D-9B69-EA44AA57E93C}">
      <dgm:prSet/>
      <dgm:spPr/>
      <dgm:t>
        <a:bodyPr/>
        <a:lstStyle/>
        <a:p>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E0798997-BA44-404C-8685-27BD8372AE6D}" type="sibTrans" cxnId="{23ADBD87-AA0D-494D-9B69-EA44AA57E93C}">
      <dgm:prSet/>
      <dgm:spPr/>
      <dgm:t>
        <a:bodyPr/>
        <a:lstStyle/>
        <a:p>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C111D6ED-025E-4600-9DD3-11807874D3C6}" type="pres">
      <dgm:prSet presAssocID="{ABC7EF92-FC68-4E3F-8F27-399EA48ABF11}" presName="diagram" presStyleCnt="0">
        <dgm:presLayoutVars>
          <dgm:dir/>
          <dgm:resizeHandles val="exact"/>
        </dgm:presLayoutVars>
      </dgm:prSet>
      <dgm:spPr/>
    </dgm:pt>
    <dgm:pt modelId="{E4C9E8CC-450D-4075-8B9B-03587911FE7B}" type="pres">
      <dgm:prSet presAssocID="{868E7A7F-0732-442D-B00A-B9BCD6B1A46C}" presName="node" presStyleLbl="node1" presStyleIdx="0" presStyleCnt="6">
        <dgm:presLayoutVars>
          <dgm:bulletEnabled val="1"/>
        </dgm:presLayoutVars>
      </dgm:prSet>
      <dgm:spPr/>
    </dgm:pt>
    <dgm:pt modelId="{C5017391-29C9-4370-947D-0905334EFD0B}" type="pres">
      <dgm:prSet presAssocID="{E4B3EF2B-9C8F-4A24-A099-DE000220CF5F}" presName="sibTrans" presStyleCnt="0"/>
      <dgm:spPr/>
    </dgm:pt>
    <dgm:pt modelId="{0A2A1E64-F297-4881-8F8C-B5BFE35289DC}" type="pres">
      <dgm:prSet presAssocID="{C1268109-4FFA-4518-B3ED-F36FBFBB203A}" presName="node" presStyleLbl="node1" presStyleIdx="1" presStyleCnt="6">
        <dgm:presLayoutVars>
          <dgm:bulletEnabled val="1"/>
        </dgm:presLayoutVars>
      </dgm:prSet>
      <dgm:spPr/>
    </dgm:pt>
    <dgm:pt modelId="{6ED7C39E-EF03-4A96-8D4B-665901652777}" type="pres">
      <dgm:prSet presAssocID="{C747EA2B-85D7-4A36-ADDA-04460EC5E6FF}" presName="sibTrans" presStyleCnt="0"/>
      <dgm:spPr/>
    </dgm:pt>
    <dgm:pt modelId="{3D351870-791E-4AF1-AE67-76B93F30134B}" type="pres">
      <dgm:prSet presAssocID="{5CC67300-845F-44FF-9A09-DF5DBB96F5A2}" presName="node" presStyleLbl="node1" presStyleIdx="2" presStyleCnt="6">
        <dgm:presLayoutVars>
          <dgm:bulletEnabled val="1"/>
        </dgm:presLayoutVars>
      </dgm:prSet>
      <dgm:spPr/>
    </dgm:pt>
    <dgm:pt modelId="{9AF30593-4834-477C-9F0C-5A30C9B352A0}" type="pres">
      <dgm:prSet presAssocID="{C5F4165D-8658-4518-A178-434B6E45040B}" presName="sibTrans" presStyleCnt="0"/>
      <dgm:spPr/>
    </dgm:pt>
    <dgm:pt modelId="{FCB69B83-5F5E-421C-A4CF-AD752C276189}" type="pres">
      <dgm:prSet presAssocID="{0AE07FF1-36A0-423F-98A6-D8376A6DAFBF}" presName="node" presStyleLbl="node1" presStyleIdx="3" presStyleCnt="6">
        <dgm:presLayoutVars>
          <dgm:bulletEnabled val="1"/>
        </dgm:presLayoutVars>
      </dgm:prSet>
      <dgm:spPr/>
    </dgm:pt>
    <dgm:pt modelId="{7846068E-78F7-4664-9B34-2B7593BA6796}" type="pres">
      <dgm:prSet presAssocID="{F6767B35-BA43-4AF3-90A6-1A26157D19A8}" presName="sibTrans" presStyleCnt="0"/>
      <dgm:spPr/>
    </dgm:pt>
    <dgm:pt modelId="{8BC3DF71-F29A-4439-BDC9-85E8A8F17CA4}" type="pres">
      <dgm:prSet presAssocID="{7927ADC1-322C-45E7-84DB-1506C502E0D7}" presName="node" presStyleLbl="node1" presStyleIdx="4" presStyleCnt="6">
        <dgm:presLayoutVars>
          <dgm:bulletEnabled val="1"/>
        </dgm:presLayoutVars>
      </dgm:prSet>
      <dgm:spPr/>
    </dgm:pt>
    <dgm:pt modelId="{73F23E84-1827-43A9-B85D-6641FCD4FCD3}" type="pres">
      <dgm:prSet presAssocID="{42E5F4FB-9D60-4B9D-A9F7-7ED6A491B5D6}" presName="sibTrans" presStyleCnt="0"/>
      <dgm:spPr/>
    </dgm:pt>
    <dgm:pt modelId="{1CFA8001-5653-4652-AE2B-99E7AA6FBBDB}" type="pres">
      <dgm:prSet presAssocID="{E0BA0027-63FA-4EEB-A729-2329D40EF196}" presName="node" presStyleLbl="node1" presStyleIdx="5" presStyleCnt="6">
        <dgm:presLayoutVars>
          <dgm:bulletEnabled val="1"/>
        </dgm:presLayoutVars>
      </dgm:prSet>
      <dgm:spPr/>
    </dgm:pt>
  </dgm:ptLst>
  <dgm:cxnLst>
    <dgm:cxn modelId="{3A08D207-71C9-48BD-B806-055C4DF92000}" type="presOf" srcId="{0AE07FF1-36A0-423F-98A6-D8376A6DAFBF}" destId="{FCB69B83-5F5E-421C-A4CF-AD752C276189}" srcOrd="0" destOrd="0" presId="urn:microsoft.com/office/officeart/2005/8/layout/default"/>
    <dgm:cxn modelId="{AD43E939-9629-42DC-806B-BE60281891AE}" srcId="{ABC7EF92-FC68-4E3F-8F27-399EA48ABF11}" destId="{868E7A7F-0732-442D-B00A-B9BCD6B1A46C}" srcOrd="0" destOrd="0" parTransId="{80EB7EAA-AD82-48BB-BEE0-1912F9C5D119}" sibTransId="{E4B3EF2B-9C8F-4A24-A099-DE000220CF5F}"/>
    <dgm:cxn modelId="{8FDA695E-3158-48C9-9A94-CA542F2467BB}" type="presOf" srcId="{ABC7EF92-FC68-4E3F-8F27-399EA48ABF11}" destId="{C111D6ED-025E-4600-9DD3-11807874D3C6}" srcOrd="0" destOrd="0" presId="urn:microsoft.com/office/officeart/2005/8/layout/default"/>
    <dgm:cxn modelId="{3EAF8662-3275-43A2-A0FB-53A15FE9A8FB}" srcId="{ABC7EF92-FC68-4E3F-8F27-399EA48ABF11}" destId="{7927ADC1-322C-45E7-84DB-1506C502E0D7}" srcOrd="4" destOrd="0" parTransId="{C7AA063C-DCC5-4FD2-882E-824763022D59}" sibTransId="{42E5F4FB-9D60-4B9D-A9F7-7ED6A491B5D6}"/>
    <dgm:cxn modelId="{23ADBD87-AA0D-494D-9B69-EA44AA57E93C}" srcId="{ABC7EF92-FC68-4E3F-8F27-399EA48ABF11}" destId="{E0BA0027-63FA-4EEB-A729-2329D40EF196}" srcOrd="5" destOrd="0" parTransId="{B767551D-498D-488E-8397-7E19D2728936}" sibTransId="{E0798997-BA44-404C-8685-27BD8372AE6D}"/>
    <dgm:cxn modelId="{E17E7299-3598-4072-AF26-380B59FE3015}" type="presOf" srcId="{C1268109-4FFA-4518-B3ED-F36FBFBB203A}" destId="{0A2A1E64-F297-4881-8F8C-B5BFE35289DC}" srcOrd="0" destOrd="0" presId="urn:microsoft.com/office/officeart/2005/8/layout/default"/>
    <dgm:cxn modelId="{2D81A9AD-992F-453D-802A-BD616DF8BC25}" srcId="{ABC7EF92-FC68-4E3F-8F27-399EA48ABF11}" destId="{0AE07FF1-36A0-423F-98A6-D8376A6DAFBF}" srcOrd="3" destOrd="0" parTransId="{E270AEB0-5E9D-4ACF-B87E-268794FC7177}" sibTransId="{F6767B35-BA43-4AF3-90A6-1A26157D19A8}"/>
    <dgm:cxn modelId="{656C96BA-81DB-488C-A6C7-4F1B88EB4329}" type="presOf" srcId="{868E7A7F-0732-442D-B00A-B9BCD6B1A46C}" destId="{E4C9E8CC-450D-4075-8B9B-03587911FE7B}" srcOrd="0" destOrd="0" presId="urn:microsoft.com/office/officeart/2005/8/layout/default"/>
    <dgm:cxn modelId="{56326FBE-D7C7-4D3D-B8D6-906355EAE690}" type="presOf" srcId="{E0BA0027-63FA-4EEB-A729-2329D40EF196}" destId="{1CFA8001-5653-4652-AE2B-99E7AA6FBBDB}" srcOrd="0" destOrd="0" presId="urn:microsoft.com/office/officeart/2005/8/layout/default"/>
    <dgm:cxn modelId="{04CE74C0-203A-4A9C-AC30-FBDFCD28BF1D}" srcId="{ABC7EF92-FC68-4E3F-8F27-399EA48ABF11}" destId="{5CC67300-845F-44FF-9A09-DF5DBB96F5A2}" srcOrd="2" destOrd="0" parTransId="{ECD842B1-B9EC-4032-BB13-9D259F23C7AC}" sibTransId="{C5F4165D-8658-4518-A178-434B6E45040B}"/>
    <dgm:cxn modelId="{BBE877C4-ABAE-4A7C-848C-8941FA7C7021}" type="presOf" srcId="{7927ADC1-322C-45E7-84DB-1506C502E0D7}" destId="{8BC3DF71-F29A-4439-BDC9-85E8A8F17CA4}" srcOrd="0" destOrd="0" presId="urn:microsoft.com/office/officeart/2005/8/layout/default"/>
    <dgm:cxn modelId="{B692EDC9-1A2C-468D-9117-A47F9E0BA7BC}" type="presOf" srcId="{5CC67300-845F-44FF-9A09-DF5DBB96F5A2}" destId="{3D351870-791E-4AF1-AE67-76B93F30134B}" srcOrd="0" destOrd="0" presId="urn:microsoft.com/office/officeart/2005/8/layout/default"/>
    <dgm:cxn modelId="{76A446DA-B6EC-43B5-B2ED-A69A3ADAC98E}" srcId="{ABC7EF92-FC68-4E3F-8F27-399EA48ABF11}" destId="{C1268109-4FFA-4518-B3ED-F36FBFBB203A}" srcOrd="1" destOrd="0" parTransId="{78A6AF48-3DA8-43E0-8D8C-9145ADF69A16}" sibTransId="{C747EA2B-85D7-4A36-ADDA-04460EC5E6FF}"/>
    <dgm:cxn modelId="{57B4EAA3-8D38-44BA-8959-D175049802B7}" type="presParOf" srcId="{C111D6ED-025E-4600-9DD3-11807874D3C6}" destId="{E4C9E8CC-450D-4075-8B9B-03587911FE7B}" srcOrd="0" destOrd="0" presId="urn:microsoft.com/office/officeart/2005/8/layout/default"/>
    <dgm:cxn modelId="{7E3B132A-0590-4CD2-9FB2-11CFB3BD1135}" type="presParOf" srcId="{C111D6ED-025E-4600-9DD3-11807874D3C6}" destId="{C5017391-29C9-4370-947D-0905334EFD0B}" srcOrd="1" destOrd="0" presId="urn:microsoft.com/office/officeart/2005/8/layout/default"/>
    <dgm:cxn modelId="{303782B8-4CA3-4078-A40F-F70E13CC071A}" type="presParOf" srcId="{C111D6ED-025E-4600-9DD3-11807874D3C6}" destId="{0A2A1E64-F297-4881-8F8C-B5BFE35289DC}" srcOrd="2" destOrd="0" presId="urn:microsoft.com/office/officeart/2005/8/layout/default"/>
    <dgm:cxn modelId="{C496AC46-7E7E-406A-8D46-27FE77D4B970}" type="presParOf" srcId="{C111D6ED-025E-4600-9DD3-11807874D3C6}" destId="{6ED7C39E-EF03-4A96-8D4B-665901652777}" srcOrd="3" destOrd="0" presId="urn:microsoft.com/office/officeart/2005/8/layout/default"/>
    <dgm:cxn modelId="{D4C7463A-D297-4C57-951E-10919D172151}" type="presParOf" srcId="{C111D6ED-025E-4600-9DD3-11807874D3C6}" destId="{3D351870-791E-4AF1-AE67-76B93F30134B}" srcOrd="4" destOrd="0" presId="urn:microsoft.com/office/officeart/2005/8/layout/default"/>
    <dgm:cxn modelId="{201B5195-1E11-44B6-9E41-A68F808CCFDC}" type="presParOf" srcId="{C111D6ED-025E-4600-9DD3-11807874D3C6}" destId="{9AF30593-4834-477C-9F0C-5A30C9B352A0}" srcOrd="5" destOrd="0" presId="urn:microsoft.com/office/officeart/2005/8/layout/default"/>
    <dgm:cxn modelId="{080A422B-EA89-4FE6-B2A2-28B6DCF804AB}" type="presParOf" srcId="{C111D6ED-025E-4600-9DD3-11807874D3C6}" destId="{FCB69B83-5F5E-421C-A4CF-AD752C276189}" srcOrd="6" destOrd="0" presId="urn:microsoft.com/office/officeart/2005/8/layout/default"/>
    <dgm:cxn modelId="{97099DDD-1404-4B31-B886-B6D1C000A48B}" type="presParOf" srcId="{C111D6ED-025E-4600-9DD3-11807874D3C6}" destId="{7846068E-78F7-4664-9B34-2B7593BA6796}" srcOrd="7" destOrd="0" presId="urn:microsoft.com/office/officeart/2005/8/layout/default"/>
    <dgm:cxn modelId="{CF6906C1-F264-49EE-BAE2-251599D88225}" type="presParOf" srcId="{C111D6ED-025E-4600-9DD3-11807874D3C6}" destId="{8BC3DF71-F29A-4439-BDC9-85E8A8F17CA4}" srcOrd="8" destOrd="0" presId="urn:microsoft.com/office/officeart/2005/8/layout/default"/>
    <dgm:cxn modelId="{9CFEE955-9EA6-4F6B-B2E2-757986B3A139}" type="presParOf" srcId="{C111D6ED-025E-4600-9DD3-11807874D3C6}" destId="{73F23E84-1827-43A9-B85D-6641FCD4FCD3}" srcOrd="9" destOrd="0" presId="urn:microsoft.com/office/officeart/2005/8/layout/default"/>
    <dgm:cxn modelId="{EB34E508-DC30-4D4A-A9AA-E62431288ECA}" type="presParOf" srcId="{C111D6ED-025E-4600-9DD3-11807874D3C6}" destId="{1CFA8001-5653-4652-AE2B-99E7AA6FBBDB}" srcOrd="10"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17F58E-2192-474B-9D7B-A52A697F7A15}" type="doc">
      <dgm:prSet loTypeId="urn:microsoft.com/office/officeart/2005/8/layout/default" loCatId="list" qsTypeId="urn:microsoft.com/office/officeart/2005/8/quickstyle/simple1" qsCatId="simple" csTypeId="urn:microsoft.com/office/officeart/2005/8/colors/accent0_2" csCatId="mainScheme" phldr="1"/>
      <dgm:spPr/>
      <dgm:t>
        <a:bodyPr/>
        <a:lstStyle/>
        <a:p>
          <a:endParaRPr lang="en-GB"/>
        </a:p>
      </dgm:t>
    </dgm:pt>
    <dgm:pt modelId="{035A793A-D941-45B0-9209-3DBADF511739}">
      <dgm:prSet phldrT="[Text]" custT="1"/>
      <dgm:spPr/>
      <dgm:t>
        <a:bodyPr/>
        <a:lstStyle/>
        <a:p>
          <a:pPr algn="ctr"/>
          <a:r>
            <a:rPr lang="en-GB" sz="1050" b="0">
              <a:latin typeface="Segoe UI" panose="020B0502040204020203" pitchFamily="34" charset="0"/>
              <a:ea typeface="Segoe UI" panose="020B0502040204020203" pitchFamily="34" charset="0"/>
              <a:cs typeface="Segoe UI" panose="020B0502040204020203" pitchFamily="34" charset="0"/>
            </a:rPr>
            <a:t>Strength in the Leeds community</a:t>
          </a:r>
        </a:p>
      </dgm:t>
    </dgm:pt>
    <dgm:pt modelId="{89745F9B-B433-4C96-BD2F-3A8A05A07DAE}" type="parTrans" cxnId="{DBD51FFD-021E-4896-A879-B0431726D241}">
      <dgm:prSet/>
      <dgm:spPr/>
      <dgm:t>
        <a:bodyPr/>
        <a:lstStyle/>
        <a:p>
          <a:pPr algn="ctr"/>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D2F60816-1610-4AA3-8682-39E5425171A8}" type="sibTrans" cxnId="{DBD51FFD-021E-4896-A879-B0431726D241}">
      <dgm:prSet/>
      <dgm:spPr/>
      <dgm:t>
        <a:bodyPr/>
        <a:lstStyle/>
        <a:p>
          <a:pPr algn="ctr"/>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74208AAA-0F93-46E4-A4FC-A7378AFC07AC}">
      <dgm:prSet phldrT="[Text]" custT="1"/>
      <dgm:spPr/>
      <dgm:t>
        <a:bodyPr/>
        <a:lstStyle/>
        <a:p>
          <a:pPr algn="ctr"/>
          <a:r>
            <a:rPr lang="en-GB" sz="1050" b="0">
              <a:latin typeface="Segoe UI" panose="020B0502040204020203" pitchFamily="34" charset="0"/>
              <a:ea typeface="Segoe UI" panose="020B0502040204020203" pitchFamily="34" charset="0"/>
              <a:cs typeface="Segoe UI" panose="020B0502040204020203" pitchFamily="34" charset="0"/>
            </a:rPr>
            <a:t>Community led approach –different needs in different areas</a:t>
          </a:r>
        </a:p>
      </dgm:t>
    </dgm:pt>
    <dgm:pt modelId="{F38D8D69-1AA7-47B0-8E36-B21D7343BDDE}" type="parTrans" cxnId="{B1CF5557-D604-4F1E-B642-B1B278F3ABEE}">
      <dgm:prSet/>
      <dgm:spPr/>
      <dgm:t>
        <a:bodyPr/>
        <a:lstStyle/>
        <a:p>
          <a:pPr algn="ctr"/>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71F1C354-CA4C-46E6-A460-54B0A3049060}" type="sibTrans" cxnId="{B1CF5557-D604-4F1E-B642-B1B278F3ABEE}">
      <dgm:prSet/>
      <dgm:spPr/>
      <dgm:t>
        <a:bodyPr/>
        <a:lstStyle/>
        <a:p>
          <a:pPr algn="ctr"/>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DA63C6C9-5BED-4EE5-B77F-200673D0242E}">
      <dgm:prSet phldrT="[Text]" custT="1"/>
      <dgm:spPr/>
      <dgm:t>
        <a:bodyPr/>
        <a:lstStyle/>
        <a:p>
          <a:pPr algn="ctr"/>
          <a:r>
            <a:rPr lang="en-GB" sz="1050" b="0">
              <a:latin typeface="Segoe UI" panose="020B0502040204020203" pitchFamily="34" charset="0"/>
              <a:ea typeface="Segoe UI" panose="020B0502040204020203" pitchFamily="34" charset="0"/>
              <a:cs typeface="Segoe UI" panose="020B0502040204020203" pitchFamily="34" charset="0"/>
            </a:rPr>
            <a:t>Refining the system needs to be ongoing </a:t>
          </a:r>
        </a:p>
      </dgm:t>
    </dgm:pt>
    <dgm:pt modelId="{F661B473-2847-446B-A25D-C3F222CDE84E}" type="parTrans" cxnId="{95F5E82B-C843-40A2-8450-4924C7955FC0}">
      <dgm:prSet/>
      <dgm:spPr/>
      <dgm:t>
        <a:bodyPr/>
        <a:lstStyle/>
        <a:p>
          <a:pPr algn="ctr"/>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4D8BFA0A-DD6A-4B17-AFFA-9A3E8422BF51}" type="sibTrans" cxnId="{95F5E82B-C843-40A2-8450-4924C7955FC0}">
      <dgm:prSet/>
      <dgm:spPr/>
      <dgm:t>
        <a:bodyPr/>
        <a:lstStyle/>
        <a:p>
          <a:pPr algn="ctr"/>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C21BD6A6-89B1-457B-9AAE-2866CA8EA9D6}">
      <dgm:prSet phldrT="[Text]" custT="1"/>
      <dgm:spPr/>
      <dgm:t>
        <a:bodyPr/>
        <a:lstStyle/>
        <a:p>
          <a:pPr algn="ctr"/>
          <a:r>
            <a:rPr lang="en-GB" sz="1050" b="0">
              <a:latin typeface="Segoe UI" panose="020B0502040204020203" pitchFamily="34" charset="0"/>
              <a:ea typeface="Segoe UI" panose="020B0502040204020203" pitchFamily="34" charset="0"/>
              <a:cs typeface="Segoe UI" panose="020B0502040204020203" pitchFamily="34" charset="0"/>
            </a:rPr>
            <a:t>Need to build resilience and avoid dependence</a:t>
          </a:r>
        </a:p>
      </dgm:t>
    </dgm:pt>
    <dgm:pt modelId="{6B54901F-4347-409F-B3B4-2CA837A12BBB}" type="parTrans" cxnId="{9C4B513F-2E6F-4AF3-9127-04586E500411}">
      <dgm:prSet/>
      <dgm:spPr/>
      <dgm:t>
        <a:bodyPr/>
        <a:lstStyle/>
        <a:p>
          <a:pPr algn="ctr"/>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80574D00-A611-4158-BD16-03E93790E564}" type="sibTrans" cxnId="{9C4B513F-2E6F-4AF3-9127-04586E500411}">
      <dgm:prSet/>
      <dgm:spPr/>
      <dgm:t>
        <a:bodyPr/>
        <a:lstStyle/>
        <a:p>
          <a:pPr algn="ctr"/>
          <a:endParaRPr lang="en-GB" sz="1050">
            <a:latin typeface="Segoe UI" panose="020B0502040204020203" pitchFamily="34" charset="0"/>
            <a:ea typeface="Segoe UI" panose="020B0502040204020203" pitchFamily="34" charset="0"/>
            <a:cs typeface="Segoe UI" panose="020B0502040204020203" pitchFamily="34" charset="0"/>
          </a:endParaRPr>
        </a:p>
      </dgm:t>
    </dgm:pt>
    <dgm:pt modelId="{2C8D9D2A-15AD-478D-9033-9EE0046A37B9}" type="pres">
      <dgm:prSet presAssocID="{F617F58E-2192-474B-9D7B-A52A697F7A15}" presName="diagram" presStyleCnt="0">
        <dgm:presLayoutVars>
          <dgm:dir/>
          <dgm:resizeHandles val="exact"/>
        </dgm:presLayoutVars>
      </dgm:prSet>
      <dgm:spPr/>
    </dgm:pt>
    <dgm:pt modelId="{FC261241-CA55-4644-8AA9-9D122D6DF447}" type="pres">
      <dgm:prSet presAssocID="{035A793A-D941-45B0-9209-3DBADF511739}" presName="node" presStyleLbl="node1" presStyleIdx="0" presStyleCnt="4">
        <dgm:presLayoutVars>
          <dgm:bulletEnabled val="1"/>
        </dgm:presLayoutVars>
      </dgm:prSet>
      <dgm:spPr/>
    </dgm:pt>
    <dgm:pt modelId="{472A90E7-B5E1-4CD0-B5C3-F19D3C7B268E}" type="pres">
      <dgm:prSet presAssocID="{D2F60816-1610-4AA3-8682-39E5425171A8}" presName="sibTrans" presStyleCnt="0"/>
      <dgm:spPr/>
    </dgm:pt>
    <dgm:pt modelId="{8D511B1A-8E73-4417-9E83-57D8974DC7A6}" type="pres">
      <dgm:prSet presAssocID="{74208AAA-0F93-46E4-A4FC-A7378AFC07AC}" presName="node" presStyleLbl="node1" presStyleIdx="1" presStyleCnt="4">
        <dgm:presLayoutVars>
          <dgm:bulletEnabled val="1"/>
        </dgm:presLayoutVars>
      </dgm:prSet>
      <dgm:spPr/>
    </dgm:pt>
    <dgm:pt modelId="{D479DDAB-30A9-424B-ACF1-F1665C654806}" type="pres">
      <dgm:prSet presAssocID="{71F1C354-CA4C-46E6-A460-54B0A3049060}" presName="sibTrans" presStyleCnt="0"/>
      <dgm:spPr/>
    </dgm:pt>
    <dgm:pt modelId="{F6155B8A-401D-4835-85B2-F59B7779993D}" type="pres">
      <dgm:prSet presAssocID="{DA63C6C9-5BED-4EE5-B77F-200673D0242E}" presName="node" presStyleLbl="node1" presStyleIdx="2" presStyleCnt="4">
        <dgm:presLayoutVars>
          <dgm:bulletEnabled val="1"/>
        </dgm:presLayoutVars>
      </dgm:prSet>
      <dgm:spPr/>
    </dgm:pt>
    <dgm:pt modelId="{EA9CBBC5-5763-485C-B9EF-427562F31F6E}" type="pres">
      <dgm:prSet presAssocID="{4D8BFA0A-DD6A-4B17-AFFA-9A3E8422BF51}" presName="sibTrans" presStyleCnt="0"/>
      <dgm:spPr/>
    </dgm:pt>
    <dgm:pt modelId="{65FFF8DF-D792-40F8-81B5-D166BDCED210}" type="pres">
      <dgm:prSet presAssocID="{C21BD6A6-89B1-457B-9AAE-2866CA8EA9D6}" presName="node" presStyleLbl="node1" presStyleIdx="3" presStyleCnt="4">
        <dgm:presLayoutVars>
          <dgm:bulletEnabled val="1"/>
        </dgm:presLayoutVars>
      </dgm:prSet>
      <dgm:spPr/>
    </dgm:pt>
  </dgm:ptLst>
  <dgm:cxnLst>
    <dgm:cxn modelId="{2C32B302-FF59-4739-98B9-652FFA19DB30}" type="presOf" srcId="{035A793A-D941-45B0-9209-3DBADF511739}" destId="{FC261241-CA55-4644-8AA9-9D122D6DF447}" srcOrd="0" destOrd="0" presId="urn:microsoft.com/office/officeart/2005/8/layout/default"/>
    <dgm:cxn modelId="{95F5E82B-C843-40A2-8450-4924C7955FC0}" srcId="{F617F58E-2192-474B-9D7B-A52A697F7A15}" destId="{DA63C6C9-5BED-4EE5-B77F-200673D0242E}" srcOrd="2" destOrd="0" parTransId="{F661B473-2847-446B-A25D-C3F222CDE84E}" sibTransId="{4D8BFA0A-DD6A-4B17-AFFA-9A3E8422BF51}"/>
    <dgm:cxn modelId="{9C4B513F-2E6F-4AF3-9127-04586E500411}" srcId="{F617F58E-2192-474B-9D7B-A52A697F7A15}" destId="{C21BD6A6-89B1-457B-9AAE-2866CA8EA9D6}" srcOrd="3" destOrd="0" parTransId="{6B54901F-4347-409F-B3B4-2CA837A12BBB}" sibTransId="{80574D00-A611-4158-BD16-03E93790E564}"/>
    <dgm:cxn modelId="{3BD4E171-C4FA-4AD7-A8CE-16830C434C85}" type="presOf" srcId="{C21BD6A6-89B1-457B-9AAE-2866CA8EA9D6}" destId="{65FFF8DF-D792-40F8-81B5-D166BDCED210}" srcOrd="0" destOrd="0" presId="urn:microsoft.com/office/officeart/2005/8/layout/default"/>
    <dgm:cxn modelId="{B0E8EA74-807E-4A7C-B797-8BEA2D1B9D83}" type="presOf" srcId="{74208AAA-0F93-46E4-A4FC-A7378AFC07AC}" destId="{8D511B1A-8E73-4417-9E83-57D8974DC7A6}" srcOrd="0" destOrd="0" presId="urn:microsoft.com/office/officeart/2005/8/layout/default"/>
    <dgm:cxn modelId="{B1CF5557-D604-4F1E-B642-B1B278F3ABEE}" srcId="{F617F58E-2192-474B-9D7B-A52A697F7A15}" destId="{74208AAA-0F93-46E4-A4FC-A7378AFC07AC}" srcOrd="1" destOrd="0" parTransId="{F38D8D69-1AA7-47B0-8E36-B21D7343BDDE}" sibTransId="{71F1C354-CA4C-46E6-A460-54B0A3049060}"/>
    <dgm:cxn modelId="{8AF28A82-AC9F-4C12-AF43-18E2B10C1CB7}" type="presOf" srcId="{DA63C6C9-5BED-4EE5-B77F-200673D0242E}" destId="{F6155B8A-401D-4835-85B2-F59B7779993D}" srcOrd="0" destOrd="0" presId="urn:microsoft.com/office/officeart/2005/8/layout/default"/>
    <dgm:cxn modelId="{D0263BF8-ED42-42D8-982D-45818402B66B}" type="presOf" srcId="{F617F58E-2192-474B-9D7B-A52A697F7A15}" destId="{2C8D9D2A-15AD-478D-9033-9EE0046A37B9}" srcOrd="0" destOrd="0" presId="urn:microsoft.com/office/officeart/2005/8/layout/default"/>
    <dgm:cxn modelId="{DBD51FFD-021E-4896-A879-B0431726D241}" srcId="{F617F58E-2192-474B-9D7B-A52A697F7A15}" destId="{035A793A-D941-45B0-9209-3DBADF511739}" srcOrd="0" destOrd="0" parTransId="{89745F9B-B433-4C96-BD2F-3A8A05A07DAE}" sibTransId="{D2F60816-1610-4AA3-8682-39E5425171A8}"/>
    <dgm:cxn modelId="{77CDC31C-F19F-433D-856A-8458D13DC866}" type="presParOf" srcId="{2C8D9D2A-15AD-478D-9033-9EE0046A37B9}" destId="{FC261241-CA55-4644-8AA9-9D122D6DF447}" srcOrd="0" destOrd="0" presId="urn:microsoft.com/office/officeart/2005/8/layout/default"/>
    <dgm:cxn modelId="{23559266-E74A-49F3-BC8B-53BBAB69F043}" type="presParOf" srcId="{2C8D9D2A-15AD-478D-9033-9EE0046A37B9}" destId="{472A90E7-B5E1-4CD0-B5C3-F19D3C7B268E}" srcOrd="1" destOrd="0" presId="urn:microsoft.com/office/officeart/2005/8/layout/default"/>
    <dgm:cxn modelId="{08D8891F-4D5C-4C28-AF75-DD9ED336B80B}" type="presParOf" srcId="{2C8D9D2A-15AD-478D-9033-9EE0046A37B9}" destId="{8D511B1A-8E73-4417-9E83-57D8974DC7A6}" srcOrd="2" destOrd="0" presId="urn:microsoft.com/office/officeart/2005/8/layout/default"/>
    <dgm:cxn modelId="{AE50534C-A7B1-4A99-818A-A00949DAFA29}" type="presParOf" srcId="{2C8D9D2A-15AD-478D-9033-9EE0046A37B9}" destId="{D479DDAB-30A9-424B-ACF1-F1665C654806}" srcOrd="3" destOrd="0" presId="urn:microsoft.com/office/officeart/2005/8/layout/default"/>
    <dgm:cxn modelId="{B3ED0EC7-3C01-47F7-83B0-C37743898BC2}" type="presParOf" srcId="{2C8D9D2A-15AD-478D-9033-9EE0046A37B9}" destId="{F6155B8A-401D-4835-85B2-F59B7779993D}" srcOrd="4" destOrd="0" presId="urn:microsoft.com/office/officeart/2005/8/layout/default"/>
    <dgm:cxn modelId="{CAC0E294-B574-4CFF-B482-CE2B3CC0E5B8}" type="presParOf" srcId="{2C8D9D2A-15AD-478D-9033-9EE0046A37B9}" destId="{EA9CBBC5-5763-485C-B9EF-427562F31F6E}" srcOrd="5" destOrd="0" presId="urn:microsoft.com/office/officeart/2005/8/layout/default"/>
    <dgm:cxn modelId="{8A9B7F2E-1471-43BF-A57F-56244DA4A234}" type="presParOf" srcId="{2C8D9D2A-15AD-478D-9033-9EE0046A37B9}" destId="{65FFF8DF-D792-40F8-81B5-D166BDCED210}" srcOrd="6"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C9E8CC-450D-4075-8B9B-03587911FE7B}">
      <dsp:nvSpPr>
        <dsp:cNvPr id="0" name=""/>
        <dsp:cNvSpPr/>
      </dsp:nvSpPr>
      <dsp:spPr>
        <a:xfrm>
          <a:off x="716468" y="12"/>
          <a:ext cx="1443872" cy="86632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0" kern="1200">
              <a:latin typeface="Segoe UI" panose="020B0502040204020203" pitchFamily="34" charset="0"/>
              <a:ea typeface="Segoe UI" panose="020B0502040204020203" pitchFamily="34" charset="0"/>
              <a:cs typeface="Segoe UI" panose="020B0502040204020203" pitchFamily="34" charset="0"/>
            </a:rPr>
            <a:t>Making Every Contact Counts </a:t>
          </a:r>
        </a:p>
      </dsp:txBody>
      <dsp:txXfrm>
        <a:off x="716468" y="12"/>
        <a:ext cx="1443872" cy="866323"/>
      </dsp:txXfrm>
    </dsp:sp>
    <dsp:sp modelId="{0A2A1E64-F297-4881-8F8C-B5BFE35289DC}">
      <dsp:nvSpPr>
        <dsp:cNvPr id="0" name=""/>
        <dsp:cNvSpPr/>
      </dsp:nvSpPr>
      <dsp:spPr>
        <a:xfrm>
          <a:off x="2304727" y="12"/>
          <a:ext cx="1443872" cy="86632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Segoe UI" panose="020B0502040204020203" pitchFamily="34" charset="0"/>
              <a:ea typeface="Segoe UI" panose="020B0502040204020203" pitchFamily="34" charset="0"/>
              <a:cs typeface="Segoe UI" panose="020B0502040204020203" pitchFamily="34" charset="0"/>
            </a:rPr>
            <a:t>Greater choice and ownership </a:t>
          </a:r>
        </a:p>
      </dsp:txBody>
      <dsp:txXfrm>
        <a:off x="2304727" y="12"/>
        <a:ext cx="1443872" cy="866323"/>
      </dsp:txXfrm>
    </dsp:sp>
    <dsp:sp modelId="{3D351870-791E-4AF1-AE67-76B93F30134B}">
      <dsp:nvSpPr>
        <dsp:cNvPr id="0" name=""/>
        <dsp:cNvSpPr/>
      </dsp:nvSpPr>
      <dsp:spPr>
        <a:xfrm>
          <a:off x="3892987" y="12"/>
          <a:ext cx="1443872" cy="86632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Segoe UI" panose="020B0502040204020203" pitchFamily="34" charset="0"/>
              <a:ea typeface="Segoe UI" panose="020B0502040204020203" pitchFamily="34" charset="0"/>
              <a:cs typeface="Segoe UI" panose="020B0502040204020203" pitchFamily="34" charset="0"/>
            </a:rPr>
            <a:t>Appropriate signposting and support </a:t>
          </a:r>
        </a:p>
      </dsp:txBody>
      <dsp:txXfrm>
        <a:off x="3892987" y="12"/>
        <a:ext cx="1443872" cy="866323"/>
      </dsp:txXfrm>
    </dsp:sp>
    <dsp:sp modelId="{FCB69B83-5F5E-421C-A4CF-AD752C276189}">
      <dsp:nvSpPr>
        <dsp:cNvPr id="0" name=""/>
        <dsp:cNvSpPr/>
      </dsp:nvSpPr>
      <dsp:spPr>
        <a:xfrm>
          <a:off x="716468" y="1010723"/>
          <a:ext cx="1443872" cy="86632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Segoe UI" panose="020B0502040204020203" pitchFamily="34" charset="0"/>
              <a:ea typeface="Segoe UI" panose="020B0502040204020203" pitchFamily="34" charset="0"/>
              <a:cs typeface="Segoe UI" panose="020B0502040204020203" pitchFamily="34" charset="0"/>
            </a:rPr>
            <a:t>Co-locating support  </a:t>
          </a:r>
        </a:p>
      </dsp:txBody>
      <dsp:txXfrm>
        <a:off x="716468" y="1010723"/>
        <a:ext cx="1443872" cy="866323"/>
      </dsp:txXfrm>
    </dsp:sp>
    <dsp:sp modelId="{8BC3DF71-F29A-4439-BDC9-85E8A8F17CA4}">
      <dsp:nvSpPr>
        <dsp:cNvPr id="0" name=""/>
        <dsp:cNvSpPr/>
      </dsp:nvSpPr>
      <dsp:spPr>
        <a:xfrm>
          <a:off x="2304727" y="1010723"/>
          <a:ext cx="1443872" cy="86632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Segoe UI" panose="020B0502040204020203" pitchFamily="34" charset="0"/>
              <a:ea typeface="Segoe UI" panose="020B0502040204020203" pitchFamily="34" charset="0"/>
              <a:cs typeface="Segoe UI" panose="020B0502040204020203" pitchFamily="34" charset="0"/>
            </a:rPr>
            <a:t>Working collaboratively </a:t>
          </a:r>
        </a:p>
      </dsp:txBody>
      <dsp:txXfrm>
        <a:off x="2304727" y="1010723"/>
        <a:ext cx="1443872" cy="866323"/>
      </dsp:txXfrm>
    </dsp:sp>
    <dsp:sp modelId="{1CFA8001-5653-4652-AE2B-99E7AA6FBBDB}">
      <dsp:nvSpPr>
        <dsp:cNvPr id="0" name=""/>
        <dsp:cNvSpPr/>
      </dsp:nvSpPr>
      <dsp:spPr>
        <a:xfrm>
          <a:off x="3892987" y="1010723"/>
          <a:ext cx="1443872" cy="86632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Segoe UI" panose="020B0502040204020203" pitchFamily="34" charset="0"/>
              <a:ea typeface="Segoe UI" panose="020B0502040204020203" pitchFamily="34" charset="0"/>
              <a:cs typeface="Segoe UI" panose="020B0502040204020203" pitchFamily="34" charset="0"/>
            </a:rPr>
            <a:t>Securing opportunities to benefit the system </a:t>
          </a:r>
        </a:p>
      </dsp:txBody>
      <dsp:txXfrm>
        <a:off x="3892987" y="1010723"/>
        <a:ext cx="1443872" cy="8663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261241-CA55-4644-8AA9-9D122D6DF447}">
      <dsp:nvSpPr>
        <dsp:cNvPr id="0" name=""/>
        <dsp:cNvSpPr/>
      </dsp:nvSpPr>
      <dsp:spPr>
        <a:xfrm>
          <a:off x="1785" y="83750"/>
          <a:ext cx="1416282" cy="84976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0" kern="1200">
              <a:latin typeface="Segoe UI" panose="020B0502040204020203" pitchFamily="34" charset="0"/>
              <a:ea typeface="Segoe UI" panose="020B0502040204020203" pitchFamily="34" charset="0"/>
              <a:cs typeface="Segoe UI" panose="020B0502040204020203" pitchFamily="34" charset="0"/>
            </a:rPr>
            <a:t>Strength in the Leeds community</a:t>
          </a:r>
        </a:p>
      </dsp:txBody>
      <dsp:txXfrm>
        <a:off x="1785" y="83750"/>
        <a:ext cx="1416282" cy="849769"/>
      </dsp:txXfrm>
    </dsp:sp>
    <dsp:sp modelId="{8D511B1A-8E73-4417-9E83-57D8974DC7A6}">
      <dsp:nvSpPr>
        <dsp:cNvPr id="0" name=""/>
        <dsp:cNvSpPr/>
      </dsp:nvSpPr>
      <dsp:spPr>
        <a:xfrm>
          <a:off x="1559696" y="83750"/>
          <a:ext cx="1416282" cy="84976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0" kern="1200">
              <a:latin typeface="Segoe UI" panose="020B0502040204020203" pitchFamily="34" charset="0"/>
              <a:ea typeface="Segoe UI" panose="020B0502040204020203" pitchFamily="34" charset="0"/>
              <a:cs typeface="Segoe UI" panose="020B0502040204020203" pitchFamily="34" charset="0"/>
            </a:rPr>
            <a:t>Community led approach –different needs in different areas</a:t>
          </a:r>
        </a:p>
      </dsp:txBody>
      <dsp:txXfrm>
        <a:off x="1559696" y="83750"/>
        <a:ext cx="1416282" cy="849769"/>
      </dsp:txXfrm>
    </dsp:sp>
    <dsp:sp modelId="{F6155B8A-401D-4835-85B2-F59B7779993D}">
      <dsp:nvSpPr>
        <dsp:cNvPr id="0" name=""/>
        <dsp:cNvSpPr/>
      </dsp:nvSpPr>
      <dsp:spPr>
        <a:xfrm>
          <a:off x="3117607" y="83750"/>
          <a:ext cx="1416282" cy="84976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0" kern="1200">
              <a:latin typeface="Segoe UI" panose="020B0502040204020203" pitchFamily="34" charset="0"/>
              <a:ea typeface="Segoe UI" panose="020B0502040204020203" pitchFamily="34" charset="0"/>
              <a:cs typeface="Segoe UI" panose="020B0502040204020203" pitchFamily="34" charset="0"/>
            </a:rPr>
            <a:t>Refining the system needs to be ongoing </a:t>
          </a:r>
        </a:p>
      </dsp:txBody>
      <dsp:txXfrm>
        <a:off x="3117607" y="83750"/>
        <a:ext cx="1416282" cy="849769"/>
      </dsp:txXfrm>
    </dsp:sp>
    <dsp:sp modelId="{65FFF8DF-D792-40F8-81B5-D166BDCED210}">
      <dsp:nvSpPr>
        <dsp:cNvPr id="0" name=""/>
        <dsp:cNvSpPr/>
      </dsp:nvSpPr>
      <dsp:spPr>
        <a:xfrm>
          <a:off x="4675518" y="83750"/>
          <a:ext cx="1416282" cy="84976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0" kern="1200">
              <a:latin typeface="Segoe UI" panose="020B0502040204020203" pitchFamily="34" charset="0"/>
              <a:ea typeface="Segoe UI" panose="020B0502040204020203" pitchFamily="34" charset="0"/>
              <a:cs typeface="Segoe UI" panose="020B0502040204020203" pitchFamily="34" charset="0"/>
            </a:rPr>
            <a:t>Need to build resilience and avoid dependence</a:t>
          </a:r>
        </a:p>
      </dsp:txBody>
      <dsp:txXfrm>
        <a:off x="4675518" y="83750"/>
        <a:ext cx="1416282" cy="84976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13103-1369-41D7-8760-1822527D1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5030</Words>
  <Characters>28677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Letman</dc:creator>
  <cp:keywords/>
  <dc:description/>
  <cp:lastModifiedBy>Alan Graver</cp:lastModifiedBy>
  <cp:revision>4</cp:revision>
  <dcterms:created xsi:type="dcterms:W3CDTF">2022-12-06T21:52:00Z</dcterms:created>
  <dcterms:modified xsi:type="dcterms:W3CDTF">2022-12-22T11:40:00Z</dcterms:modified>
</cp:coreProperties>
</file>