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E43AA" w14:textId="77777777" w:rsidR="00585981" w:rsidRPr="004100F6" w:rsidRDefault="00585981" w:rsidP="00585981">
      <w:pPr>
        <w:pStyle w:val="Heading2"/>
        <w:rPr>
          <w:rFonts w:ascii="Segoe UI" w:hAnsi="Segoe UI" w:cs="Segoe UI"/>
        </w:rPr>
      </w:pPr>
      <w:bookmarkStart w:id="0" w:name="_Toc117593832"/>
      <w:r w:rsidRPr="004100F6">
        <w:rPr>
          <w:rFonts w:ascii="Segoe UI" w:hAnsi="Segoe UI" w:cs="Segoe UI"/>
        </w:rPr>
        <w:t>6.8</w:t>
      </w:r>
      <w:r w:rsidRPr="004100F6">
        <w:rPr>
          <w:rFonts w:ascii="Segoe UI" w:hAnsi="Segoe UI" w:cs="Segoe UI"/>
        </w:rPr>
        <w:tab/>
        <w:t>Food with wrap around support</w:t>
      </w:r>
      <w:bookmarkEnd w:id="0"/>
    </w:p>
    <w:p w14:paraId="7636AB7E" w14:textId="77777777" w:rsidR="00585981" w:rsidRDefault="00585981" w:rsidP="00585981">
      <w:pPr>
        <w:rPr>
          <w:rFonts w:ascii="Segoe UI" w:hAnsi="Segoe UI" w:cs="Segoe UI"/>
        </w:rPr>
      </w:pPr>
    </w:p>
    <w:p w14:paraId="2A5DFFB4" w14:textId="77777777" w:rsidR="00585981" w:rsidRPr="004875C1" w:rsidRDefault="00585981" w:rsidP="00585981">
      <w:pPr>
        <w:rPr>
          <w:rFonts w:ascii="Segoe UI" w:hAnsi="Segoe UI" w:cs="Segoe UI"/>
          <w:b/>
          <w:bCs/>
          <w:sz w:val="28"/>
          <w:szCs w:val="28"/>
        </w:rPr>
      </w:pPr>
      <w:r w:rsidRPr="004875C1">
        <w:rPr>
          <w:rFonts w:ascii="Segoe UI" w:hAnsi="Segoe UI" w:cs="Segoe UI"/>
          <w:b/>
          <w:bCs/>
          <w:sz w:val="28"/>
          <w:szCs w:val="28"/>
        </w:rPr>
        <w:t>Definition</w:t>
      </w:r>
    </w:p>
    <w:p w14:paraId="73276AD6" w14:textId="77777777" w:rsidR="00585981" w:rsidRDefault="00585981" w:rsidP="00585981">
      <w:pPr>
        <w:rPr>
          <w:rFonts w:ascii="Segoe UI" w:hAnsi="Segoe UI" w:cs="Segoe UI"/>
        </w:rPr>
      </w:pPr>
      <w:r>
        <w:rPr>
          <w:rFonts w:ascii="Segoe UI" w:hAnsi="Segoe UI" w:cs="Segoe UI"/>
        </w:rPr>
        <w:t>Wrap-around support models are found in settings where food is part of wider person-centred approach to encourage them towards a more stable and secure situation. It can:</w:t>
      </w:r>
    </w:p>
    <w:p w14:paraId="4A3A9AC3" w14:textId="77777777" w:rsidR="00585981" w:rsidRPr="005A5C62" w:rsidRDefault="00585981" w:rsidP="00585981">
      <w:pPr>
        <w:pStyle w:val="ListParagraph"/>
        <w:numPr>
          <w:ilvl w:val="0"/>
          <w:numId w:val="1"/>
        </w:numPr>
        <w:rPr>
          <w:rFonts w:ascii="Segoe UI" w:hAnsi="Segoe UI" w:cs="Segoe UI"/>
          <w:sz w:val="21"/>
          <w:szCs w:val="21"/>
        </w:rPr>
      </w:pPr>
      <w:r w:rsidRPr="005A5C62">
        <w:rPr>
          <w:rFonts w:ascii="Segoe UI" w:hAnsi="Segoe UI" w:cs="Segoe UI"/>
          <w:sz w:val="21"/>
          <w:szCs w:val="21"/>
        </w:rPr>
        <w:t>Food venues</w:t>
      </w:r>
      <w:r>
        <w:rPr>
          <w:rFonts w:ascii="Segoe UI" w:hAnsi="Segoe UI" w:cs="Segoe UI"/>
          <w:sz w:val="21"/>
          <w:szCs w:val="21"/>
        </w:rPr>
        <w:t xml:space="preserve"> / settings</w:t>
      </w:r>
      <w:r w:rsidRPr="005A5C62">
        <w:rPr>
          <w:rFonts w:ascii="Segoe UI" w:hAnsi="Segoe UI" w:cs="Segoe UI"/>
          <w:sz w:val="21"/>
          <w:szCs w:val="21"/>
        </w:rPr>
        <w:t xml:space="preserve"> where there is also access to money advice</w:t>
      </w:r>
      <w:r>
        <w:rPr>
          <w:rFonts w:ascii="Segoe UI" w:hAnsi="Segoe UI" w:cs="Segoe UI"/>
          <w:sz w:val="21"/>
          <w:szCs w:val="21"/>
        </w:rPr>
        <w:t xml:space="preserve"> /other </w:t>
      </w:r>
      <w:r w:rsidRPr="005A5C62">
        <w:rPr>
          <w:rFonts w:ascii="Segoe UI" w:hAnsi="Segoe UI" w:cs="Segoe UI"/>
          <w:sz w:val="21"/>
          <w:szCs w:val="21"/>
        </w:rPr>
        <w:t>services on site</w:t>
      </w:r>
    </w:p>
    <w:p w14:paraId="455010F8" w14:textId="2EE220FB" w:rsidR="00585981" w:rsidRPr="005A5C62" w:rsidRDefault="00585981" w:rsidP="00585981">
      <w:pPr>
        <w:pStyle w:val="ListParagraph"/>
        <w:numPr>
          <w:ilvl w:val="0"/>
          <w:numId w:val="1"/>
        </w:numPr>
        <w:rPr>
          <w:rFonts w:ascii="Segoe UI" w:hAnsi="Segoe UI" w:cs="Segoe UI"/>
          <w:sz w:val="21"/>
          <w:szCs w:val="21"/>
        </w:rPr>
      </w:pPr>
      <w:r w:rsidRPr="005A5C62">
        <w:rPr>
          <w:rFonts w:ascii="Segoe UI" w:hAnsi="Segoe UI" w:cs="Segoe UI"/>
          <w:sz w:val="21"/>
          <w:szCs w:val="21"/>
        </w:rPr>
        <w:t xml:space="preserve">Food models where volunteers are skilled to signpost on to other services and / or have access to resources that detail other person-centred </w:t>
      </w:r>
      <w:r w:rsidRPr="008E6BE9">
        <w:rPr>
          <w:rFonts w:ascii="Segoe UI" w:hAnsi="Segoe UI" w:cs="Segoe UI"/>
          <w:sz w:val="21"/>
          <w:szCs w:val="21"/>
        </w:rPr>
        <w:t xml:space="preserve">services e.g., </w:t>
      </w:r>
      <w:hyperlink r:id="rId7" w:history="1">
        <w:r w:rsidR="008E6BE9">
          <w:rPr>
            <w:rStyle w:val="Hyperlink"/>
            <w:rFonts w:ascii="Segoe UI" w:hAnsi="Segoe UI" w:cs="Segoe UI"/>
            <w:sz w:val="21"/>
            <w:szCs w:val="21"/>
          </w:rPr>
          <w:t xml:space="preserve">Food </w:t>
        </w:r>
        <w:r w:rsidRPr="008E6BE9">
          <w:rPr>
            <w:rStyle w:val="Hyperlink"/>
            <w:rFonts w:ascii="Segoe UI" w:hAnsi="Segoe UI" w:cs="Segoe UI"/>
            <w:sz w:val="21"/>
            <w:szCs w:val="21"/>
          </w:rPr>
          <w:t>Resilience Toolkit</w:t>
        </w:r>
      </w:hyperlink>
    </w:p>
    <w:p w14:paraId="2BA7C3AD" w14:textId="3E52BE87" w:rsidR="00585981" w:rsidRDefault="00585981" w:rsidP="00585981">
      <w:pPr>
        <w:pStyle w:val="ListParagraph"/>
        <w:numPr>
          <w:ilvl w:val="0"/>
          <w:numId w:val="1"/>
        </w:numPr>
        <w:rPr>
          <w:rFonts w:ascii="Segoe UI" w:hAnsi="Segoe UI" w:cs="Segoe UI"/>
          <w:sz w:val="21"/>
          <w:szCs w:val="21"/>
        </w:rPr>
      </w:pPr>
      <w:r w:rsidRPr="005A5C62">
        <w:rPr>
          <w:rFonts w:ascii="Segoe UI" w:hAnsi="Segoe UI" w:cs="Segoe UI"/>
          <w:sz w:val="21"/>
          <w:szCs w:val="21"/>
        </w:rPr>
        <w:t xml:space="preserve">Apps that empower the individual seeking food to also access other support and services e.g., </w:t>
      </w:r>
      <w:hyperlink r:id="rId8" w:history="1">
        <w:r w:rsidRPr="008E6BE9">
          <w:rPr>
            <w:rStyle w:val="Hyperlink"/>
            <w:rFonts w:ascii="Segoe UI" w:hAnsi="Segoe UI" w:cs="Segoe UI"/>
            <w:sz w:val="21"/>
            <w:szCs w:val="21"/>
          </w:rPr>
          <w:t xml:space="preserve">Hope </w:t>
        </w:r>
        <w:r w:rsidR="008E6BE9">
          <w:rPr>
            <w:rStyle w:val="Hyperlink"/>
            <w:rFonts w:ascii="Segoe UI" w:hAnsi="Segoe UI" w:cs="Segoe UI"/>
            <w:sz w:val="21"/>
            <w:szCs w:val="21"/>
          </w:rPr>
          <w:t>in</w:t>
        </w:r>
        <w:r w:rsidRPr="008E6BE9">
          <w:rPr>
            <w:rStyle w:val="Hyperlink"/>
            <w:rFonts w:ascii="Segoe UI" w:hAnsi="Segoe UI" w:cs="Segoe UI"/>
            <w:sz w:val="21"/>
            <w:szCs w:val="21"/>
          </w:rPr>
          <w:t xml:space="preserve"> Swansea</w:t>
        </w:r>
      </w:hyperlink>
      <w:r w:rsidRPr="005A5C62">
        <w:rPr>
          <w:rFonts w:ascii="Segoe UI" w:hAnsi="Segoe UI" w:cs="Segoe UI"/>
          <w:sz w:val="21"/>
          <w:szCs w:val="21"/>
        </w:rPr>
        <w:t xml:space="preserve"> app</w:t>
      </w:r>
      <w:r>
        <w:rPr>
          <w:rStyle w:val="EndnoteReference"/>
          <w:rFonts w:ascii="Segoe UI" w:hAnsi="Segoe UI" w:cs="Segoe UI"/>
          <w:sz w:val="21"/>
          <w:szCs w:val="21"/>
        </w:rPr>
        <w:endnoteReference w:id="1"/>
      </w:r>
    </w:p>
    <w:p w14:paraId="5E0A858F" w14:textId="77777777" w:rsidR="00585981" w:rsidRPr="00666399" w:rsidRDefault="00585981" w:rsidP="00585981">
      <w:pPr>
        <w:rPr>
          <w:rFonts w:ascii="Segoe UI" w:hAnsi="Segoe UI" w:cs="Segoe UI"/>
          <w:sz w:val="8"/>
          <w:szCs w:val="8"/>
        </w:rPr>
      </w:pPr>
    </w:p>
    <w:p w14:paraId="54B2A440" w14:textId="77777777" w:rsidR="00585981" w:rsidRDefault="00585981" w:rsidP="00585981">
      <w:pPr>
        <w:rPr>
          <w:rFonts w:ascii="Segoe UI" w:hAnsi="Segoe UI" w:cs="Segoe UI"/>
        </w:rPr>
      </w:pPr>
      <w:r>
        <w:rPr>
          <w:rFonts w:ascii="Segoe UI" w:hAnsi="Segoe UI" w:cs="Segoe UI"/>
        </w:rPr>
        <w:t>This wrap around support can often be found amongst models already described in this report such as community hubs and some food banks</w:t>
      </w:r>
      <w:r>
        <w:rPr>
          <w:rStyle w:val="EndnoteReference"/>
          <w:rFonts w:ascii="Segoe UI" w:hAnsi="Segoe UI" w:cs="Segoe UI"/>
        </w:rPr>
        <w:endnoteReference w:id="2"/>
      </w:r>
      <w:r>
        <w:rPr>
          <w:rFonts w:ascii="Segoe UI" w:hAnsi="Segoe UI" w:cs="Segoe UI"/>
        </w:rPr>
        <w:t xml:space="preserve"> that have developed their services to include advice and / or signposting e.g., in Harrogate 4 food banks are collaborating on a pilot with a fully qualified Citizens Advice worker to provide wrap-around support for people using the banks. </w:t>
      </w:r>
    </w:p>
    <w:p w14:paraId="64541B44" w14:textId="77777777" w:rsidR="00585981" w:rsidRDefault="00585981" w:rsidP="00585981">
      <w:r>
        <w:rPr>
          <w:rFonts w:ascii="Segoe UI" w:hAnsi="Segoe UI" w:cs="Segoe UI"/>
        </w:rPr>
        <w:t>The kinds of wrap-around support identified in the literature include, but are not limited to:</w:t>
      </w:r>
    </w:p>
    <w:p w14:paraId="09A6EEC0" w14:textId="77777777" w:rsidR="00585981" w:rsidRPr="005A5C62" w:rsidRDefault="00585981" w:rsidP="00585981">
      <w:r w:rsidRPr="005A5C62">
        <w:rPr>
          <w:noProof/>
        </w:rPr>
        <w:drawing>
          <wp:inline distT="0" distB="0" distL="0" distR="0" wp14:anchorId="552635B1" wp14:editId="35E6AEED">
            <wp:extent cx="5731510" cy="3820795"/>
            <wp:effectExtent l="38100" t="0" r="2159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421F691" w14:textId="77777777" w:rsidR="00585981" w:rsidRPr="00666399" w:rsidRDefault="00585981" w:rsidP="00585981">
      <w:pPr>
        <w:rPr>
          <w:rFonts w:ascii="Segoe UI" w:hAnsi="Segoe UI" w:cs="Segoe UI"/>
        </w:rPr>
      </w:pPr>
      <w:r w:rsidRPr="00666399">
        <w:rPr>
          <w:rFonts w:ascii="Segoe UI" w:hAnsi="Segoe UI" w:cs="Segoe UI"/>
        </w:rPr>
        <w:t>Some food banks in the UK and Canada offer additional programmes or operate as a part of a community food centre, where people can receive additional services such as benefits counselling with a caseworker, debt counselling, cooking classes or fuel vouchers, or participate in community kitchens or community gardens.</w:t>
      </w:r>
    </w:p>
    <w:p w14:paraId="05FD0912" w14:textId="77777777" w:rsidR="00585981" w:rsidRPr="004875C1" w:rsidRDefault="00585981" w:rsidP="00585981">
      <w:pPr>
        <w:rPr>
          <w:rFonts w:ascii="Segoe UI" w:hAnsi="Segoe UI" w:cs="Segoe UI"/>
          <w:b/>
          <w:bCs/>
          <w:sz w:val="28"/>
          <w:szCs w:val="28"/>
        </w:rPr>
      </w:pPr>
      <w:r w:rsidRPr="004875C1">
        <w:rPr>
          <w:rFonts w:ascii="Segoe UI" w:hAnsi="Segoe UI" w:cs="Segoe UI"/>
          <w:b/>
          <w:bCs/>
          <w:sz w:val="28"/>
          <w:szCs w:val="28"/>
        </w:rPr>
        <w:lastRenderedPageBreak/>
        <w:t>Evidence</w:t>
      </w:r>
    </w:p>
    <w:p w14:paraId="5751BCB2" w14:textId="35F84C23" w:rsidR="00585981" w:rsidRPr="00AF4687" w:rsidRDefault="00585981" w:rsidP="00585981">
      <w:pPr>
        <w:rPr>
          <w:rFonts w:ascii="Segoe UI" w:hAnsi="Segoe UI" w:cs="Segoe UI"/>
        </w:rPr>
      </w:pPr>
      <w:r w:rsidRPr="00AF4687">
        <w:rPr>
          <w:rFonts w:ascii="Segoe UI" w:hAnsi="Segoe UI" w:cs="Segoe UI"/>
          <w:noProof/>
        </w:rPr>
        <w:drawing>
          <wp:anchor distT="0" distB="0" distL="114300" distR="114300" simplePos="0" relativeHeight="251660288" behindDoc="1" locked="0" layoutInCell="1" allowOverlap="1" wp14:anchorId="6DD19BF4" wp14:editId="1D58C206">
            <wp:simplePos x="0" y="0"/>
            <wp:positionH relativeFrom="column">
              <wp:posOffset>2261235</wp:posOffset>
            </wp:positionH>
            <wp:positionV relativeFrom="paragraph">
              <wp:posOffset>45720</wp:posOffset>
            </wp:positionV>
            <wp:extent cx="3805555" cy="4067175"/>
            <wp:effectExtent l="0" t="0" r="4445" b="9525"/>
            <wp:wrapTight wrapText="bothSides">
              <wp:wrapPolygon edited="0">
                <wp:start x="0" y="0"/>
                <wp:lineTo x="0" y="21549"/>
                <wp:lineTo x="21517" y="21549"/>
                <wp:lineTo x="21517" y="0"/>
                <wp:lineTo x="0" y="0"/>
              </wp:wrapPolygon>
            </wp:wrapTight>
            <wp:docPr id="25" name="Picture 2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text, applicati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805555" cy="4067175"/>
                    </a:xfrm>
                    <a:prstGeom prst="rect">
                      <a:avLst/>
                    </a:prstGeom>
                  </pic:spPr>
                </pic:pic>
              </a:graphicData>
            </a:graphic>
            <wp14:sizeRelH relativeFrom="margin">
              <wp14:pctWidth>0</wp14:pctWidth>
            </wp14:sizeRelH>
            <wp14:sizeRelV relativeFrom="margin">
              <wp14:pctHeight>0</wp14:pctHeight>
            </wp14:sizeRelV>
          </wp:anchor>
        </w:drawing>
      </w:r>
      <w:r w:rsidRPr="00AF4687">
        <w:rPr>
          <w:rFonts w:ascii="Segoe UI" w:hAnsi="Segoe UI" w:cs="Segoe UI"/>
        </w:rPr>
        <w:t xml:space="preserve">In a  survey of a simple random sample of 114 (from 558 possible invitees in the IFAN Network) independent food banks conducted between September 2018 and May 2019, over 60% of food banks offered other services in addition to food parcel distribution. Almost all food banks provided signposting to other services or assistance and 60% offered other services, in-house, as well. The most popular additional service offered was advocating on behalf of clients </w:t>
      </w:r>
      <w:r w:rsidR="00585E23" w:rsidRPr="00AF4687">
        <w:rPr>
          <w:rFonts w:ascii="Segoe UI" w:hAnsi="Segoe UI" w:cs="Segoe UI"/>
        </w:rPr>
        <w:t>e.g.,</w:t>
      </w:r>
      <w:r w:rsidRPr="00AF4687">
        <w:rPr>
          <w:rFonts w:ascii="Segoe UI" w:hAnsi="Segoe UI" w:cs="Segoe UI"/>
        </w:rPr>
        <w:t xml:space="preserve"> making telephone calls on behalf of clients to job centres or housing providers and, offering benefits, debt, or housing advice. Significantly, 47% of independent food banks indicated they also provided services beyond the 13 types tested in the survey. These were grouped into six broad categories: additional practical services, education activities, additional social/communal activities, social support, pastoral support, or health- and well-being support or services.</w:t>
      </w:r>
    </w:p>
    <w:p w14:paraId="75C0EB9A" w14:textId="457FA844" w:rsidR="00585981" w:rsidRPr="00AF4687" w:rsidRDefault="00585981" w:rsidP="00585981">
      <w:pPr>
        <w:rPr>
          <w:rFonts w:ascii="Segoe UI" w:hAnsi="Segoe UI" w:cs="Segoe UI"/>
        </w:rPr>
      </w:pPr>
      <w:r w:rsidRPr="00AF4687">
        <w:rPr>
          <w:rFonts w:ascii="Segoe UI" w:hAnsi="Segoe UI" w:cs="Segoe UI"/>
        </w:rPr>
        <w:t>Over half of independent food banks were run by a Christian faith group. Most of the remaining (43%) were operated by secular organisations. Local authority social services were a source of financial support for over a third of food banks and provided in-kind support for 23% of food banks</w:t>
      </w:r>
      <w:r w:rsidR="00585E23" w:rsidRPr="00AF4687">
        <w:rPr>
          <w:rFonts w:ascii="Segoe UI" w:hAnsi="Segoe UI" w:cs="Segoe UI"/>
          <w:b/>
          <w:bCs/>
        </w:rPr>
        <w:t xml:space="preserve">. </w:t>
      </w:r>
      <w:r w:rsidRPr="00AF4687">
        <w:rPr>
          <w:rFonts w:ascii="Segoe UI" w:hAnsi="Segoe UI" w:cs="Segoe UI"/>
        </w:rPr>
        <w:t xml:space="preserve">More than 75% of food banks reported receiving referrals from local authority social services/family services, GP or other medical professional, housing associations, Citizen's Advice, schools, children's centres, and/or probation officers. Almost 70% also indicated receiving referrals from Jobcentre Plus offices. The agency reported by most food banks as sending the highest number of referrals was local authority social services or family services. This finding highlights the close relationship that now exists between local government and the local, volunteer-led, food aid sector. their areas. </w:t>
      </w:r>
    </w:p>
    <w:p w14:paraId="051B6537" w14:textId="77777777" w:rsidR="00585981" w:rsidRDefault="00585981" w:rsidP="00585981">
      <w:pPr>
        <w:rPr>
          <w:rFonts w:ascii="Segoe UI" w:hAnsi="Segoe UI" w:cs="Segoe UI"/>
          <w:b/>
          <w:bCs/>
          <w:sz w:val="28"/>
          <w:szCs w:val="28"/>
        </w:rPr>
      </w:pPr>
      <w:r>
        <w:rPr>
          <w:rFonts w:ascii="Segoe UI" w:hAnsi="Segoe UI" w:cs="Segoe UI"/>
          <w:b/>
          <w:bCs/>
          <w:sz w:val="28"/>
          <w:szCs w:val="28"/>
        </w:rPr>
        <w:br w:type="page"/>
      </w:r>
    </w:p>
    <w:p w14:paraId="0706A29C" w14:textId="77777777" w:rsidR="00585981" w:rsidRPr="004875C1" w:rsidRDefault="00585981" w:rsidP="00585981">
      <w:pPr>
        <w:rPr>
          <w:rFonts w:ascii="Segoe UI" w:hAnsi="Segoe UI" w:cs="Segoe UI"/>
          <w:b/>
          <w:bCs/>
          <w:sz w:val="28"/>
          <w:szCs w:val="28"/>
        </w:rPr>
      </w:pPr>
      <w:r w:rsidRPr="004875C1">
        <w:rPr>
          <w:rFonts w:ascii="Segoe UI" w:hAnsi="Segoe UI" w:cs="Segoe UI"/>
          <w:b/>
          <w:bCs/>
          <w:sz w:val="28"/>
          <w:szCs w:val="28"/>
        </w:rPr>
        <w:lastRenderedPageBreak/>
        <w:t>Outcomes</w:t>
      </w:r>
    </w:p>
    <w:p w14:paraId="2498F3EB" w14:textId="77777777" w:rsidR="00585981" w:rsidRPr="00B32234" w:rsidRDefault="00585981" w:rsidP="00585981">
      <w:pPr>
        <w:rPr>
          <w:rFonts w:ascii="Segoe UI" w:hAnsi="Segoe UI" w:cs="Segoe UI"/>
        </w:rPr>
      </w:pPr>
      <w:r w:rsidRPr="00B32234">
        <w:rPr>
          <w:rFonts w:ascii="Segoe UI" w:hAnsi="Segoe UI" w:cs="Segoe UI"/>
        </w:rPr>
        <w:t>Key sources where the outcomes (below) were evidenced for this section of the report</w:t>
      </w:r>
      <w:r>
        <w:rPr>
          <w:rFonts w:ascii="Segoe UI" w:hAnsi="Segoe UI" w:cs="Segoe UI"/>
        </w:rPr>
        <w:t>.</w:t>
      </w:r>
    </w:p>
    <w:p w14:paraId="1AD24F85" w14:textId="77777777" w:rsidR="00585981" w:rsidRPr="00AF4687" w:rsidRDefault="00585981" w:rsidP="00585981">
      <w:pPr>
        <w:pStyle w:val="ListParagraph"/>
        <w:numPr>
          <w:ilvl w:val="0"/>
          <w:numId w:val="3"/>
        </w:numPr>
        <w:rPr>
          <w:rFonts w:ascii="Segoe UI" w:hAnsi="Segoe UI" w:cs="Segoe UI"/>
          <w:sz w:val="21"/>
          <w:szCs w:val="21"/>
        </w:rPr>
      </w:pPr>
      <w:r w:rsidRPr="00AF4687">
        <w:rPr>
          <w:rFonts w:ascii="Segoe UI" w:hAnsi="Segoe UI" w:cs="Segoe UI"/>
          <w:sz w:val="21"/>
          <w:szCs w:val="21"/>
        </w:rPr>
        <w:t>Sheffield: Advice and Food Bank Pilot Evaluation (2015)</w:t>
      </w:r>
    </w:p>
    <w:p w14:paraId="1141704B" w14:textId="77777777" w:rsidR="00585981" w:rsidRPr="00AF4687" w:rsidRDefault="00585981" w:rsidP="00585981">
      <w:pPr>
        <w:pStyle w:val="ListParagraph"/>
        <w:numPr>
          <w:ilvl w:val="0"/>
          <w:numId w:val="3"/>
        </w:numPr>
        <w:rPr>
          <w:rFonts w:ascii="Segoe UI" w:hAnsi="Segoe UI" w:cs="Segoe UI"/>
          <w:sz w:val="21"/>
          <w:szCs w:val="21"/>
        </w:rPr>
      </w:pPr>
      <w:r w:rsidRPr="00AF4687">
        <w:rPr>
          <w:rFonts w:ascii="Segoe UI" w:hAnsi="Segoe UI" w:cs="Segoe UI"/>
          <w:sz w:val="21"/>
          <w:szCs w:val="21"/>
        </w:rPr>
        <w:t>Hartford, USA: Self-efficacy is associated with increased food security in novel food pantry program (2016)</w:t>
      </w:r>
    </w:p>
    <w:p w14:paraId="167DB1F5" w14:textId="77777777" w:rsidR="00585981" w:rsidRPr="00AF4687" w:rsidRDefault="00585981" w:rsidP="00585981">
      <w:pPr>
        <w:pStyle w:val="ListParagraph"/>
        <w:numPr>
          <w:ilvl w:val="0"/>
          <w:numId w:val="3"/>
        </w:numPr>
        <w:rPr>
          <w:rFonts w:ascii="Segoe UI" w:hAnsi="Segoe UI" w:cs="Segoe UI"/>
          <w:sz w:val="21"/>
          <w:szCs w:val="21"/>
        </w:rPr>
      </w:pPr>
      <w:r w:rsidRPr="00AF4687">
        <w:rPr>
          <w:rFonts w:ascii="Segoe UI" w:hAnsi="Segoe UI" w:cs="Segoe UI"/>
          <w:sz w:val="21"/>
          <w:szCs w:val="21"/>
        </w:rPr>
        <w:t>Lewisham Homes’ Community Food Stores Impact Evaluation (2022)</w:t>
      </w:r>
    </w:p>
    <w:p w14:paraId="6F20CD22" w14:textId="77777777" w:rsidR="00585981" w:rsidRPr="00AF4687" w:rsidRDefault="00585981" w:rsidP="00585981">
      <w:pPr>
        <w:pStyle w:val="ListParagraph"/>
        <w:numPr>
          <w:ilvl w:val="0"/>
          <w:numId w:val="3"/>
        </w:numPr>
        <w:rPr>
          <w:rFonts w:ascii="Segoe UI" w:hAnsi="Segoe UI" w:cs="Segoe UI"/>
          <w:sz w:val="21"/>
          <w:szCs w:val="21"/>
        </w:rPr>
      </w:pPr>
      <w:r w:rsidRPr="00AF4687">
        <w:rPr>
          <w:rFonts w:ascii="Segoe UI" w:hAnsi="Segoe UI" w:cs="Segoe UI"/>
          <w:sz w:val="21"/>
          <w:szCs w:val="21"/>
        </w:rPr>
        <w:t>Community store/shop</w:t>
      </w:r>
      <w:r w:rsidRPr="00AF4687">
        <w:rPr>
          <w:rStyle w:val="EndnoteReference"/>
          <w:rFonts w:ascii="Segoe UI" w:hAnsi="Segoe UI" w:cs="Segoe UI"/>
          <w:sz w:val="21"/>
          <w:szCs w:val="21"/>
        </w:rPr>
        <w:endnoteReference w:id="3"/>
      </w:r>
      <w:r w:rsidRPr="00AF4687">
        <w:rPr>
          <w:rFonts w:ascii="Segoe UI" w:hAnsi="Segoe UI" w:cs="Segoe UI"/>
          <w:sz w:val="21"/>
          <w:szCs w:val="21"/>
        </w:rPr>
        <w:t xml:space="preserve"> and food pantries</w:t>
      </w:r>
      <w:r w:rsidRPr="00AF4687">
        <w:rPr>
          <w:rStyle w:val="EndnoteReference"/>
          <w:rFonts w:ascii="Segoe UI" w:hAnsi="Segoe UI" w:cs="Segoe UI"/>
          <w:sz w:val="21"/>
          <w:szCs w:val="21"/>
        </w:rPr>
        <w:endnoteReference w:id="4"/>
      </w:r>
      <w:r w:rsidRPr="00AF4687">
        <w:rPr>
          <w:rFonts w:ascii="Segoe UI" w:hAnsi="Segoe UI" w:cs="Segoe UI"/>
          <w:sz w:val="21"/>
          <w:szCs w:val="21"/>
        </w:rPr>
        <w:t xml:space="preserve"> reviews synthesised by Dr Megan Blake (2022)</w:t>
      </w:r>
    </w:p>
    <w:p w14:paraId="586A75FB" w14:textId="77777777" w:rsidR="00585981" w:rsidRDefault="00585981" w:rsidP="00585981">
      <w:pPr>
        <w:pStyle w:val="ListParagraph"/>
        <w:numPr>
          <w:ilvl w:val="0"/>
          <w:numId w:val="3"/>
        </w:numPr>
        <w:rPr>
          <w:rFonts w:ascii="Segoe UI" w:hAnsi="Segoe UI" w:cs="Segoe UI"/>
          <w:sz w:val="21"/>
          <w:szCs w:val="21"/>
        </w:rPr>
      </w:pPr>
      <w:r w:rsidRPr="00AF4687">
        <w:rPr>
          <w:rFonts w:ascii="Segoe UI" w:hAnsi="Segoe UI" w:cs="Segoe UI"/>
          <w:sz w:val="21"/>
          <w:szCs w:val="21"/>
        </w:rPr>
        <w:t>The Bread and Butter Thing, impact evaluation (2022)</w:t>
      </w:r>
    </w:p>
    <w:p w14:paraId="073CF5EE" w14:textId="77777777" w:rsidR="00585981" w:rsidRPr="005372D7" w:rsidRDefault="00585981" w:rsidP="00585981">
      <w:pPr>
        <w:pStyle w:val="ListParagraph"/>
        <w:numPr>
          <w:ilvl w:val="0"/>
          <w:numId w:val="3"/>
        </w:numPr>
        <w:rPr>
          <w:rFonts w:ascii="Segoe UI" w:hAnsi="Segoe UI" w:cs="Segoe UI"/>
          <w:sz w:val="21"/>
          <w:szCs w:val="21"/>
        </w:rPr>
      </w:pPr>
      <w:r w:rsidRPr="000534B0">
        <w:rPr>
          <w:rFonts w:ascii="Segoe UI" w:hAnsi="Segoe UI" w:cs="Segoe UI"/>
          <w:sz w:val="21"/>
          <w:szCs w:val="21"/>
        </w:rPr>
        <w:t xml:space="preserve">Learning from international experience  on approaches to community power,  participation and decision-making in health Case Study: Empowerment  approaches to </w:t>
      </w:r>
      <w:r w:rsidRPr="005372D7">
        <w:rPr>
          <w:rFonts w:ascii="Segoe UI" w:hAnsi="Segoe UI" w:cs="Segoe UI"/>
          <w:sz w:val="21"/>
          <w:szCs w:val="21"/>
        </w:rPr>
        <w:t>food  poverty in NE Scotland</w:t>
      </w:r>
    </w:p>
    <w:p w14:paraId="48B35379" w14:textId="77777777" w:rsidR="00585981" w:rsidRPr="005372D7" w:rsidRDefault="00585981" w:rsidP="00585981">
      <w:pPr>
        <w:pStyle w:val="ListParagraph"/>
        <w:numPr>
          <w:ilvl w:val="0"/>
          <w:numId w:val="3"/>
        </w:numPr>
        <w:rPr>
          <w:rFonts w:ascii="Segoe UI" w:hAnsi="Segoe UI" w:cs="Segoe UI"/>
          <w:sz w:val="21"/>
          <w:szCs w:val="21"/>
        </w:rPr>
      </w:pPr>
      <w:r w:rsidRPr="005372D7">
        <w:rPr>
          <w:rFonts w:ascii="Segoe UI" w:hAnsi="Segoe UI" w:cs="Segoe UI"/>
          <w:sz w:val="21"/>
          <w:szCs w:val="21"/>
        </w:rPr>
        <w:t>A survey of food banks operating independently of The Trussell Trust food bank network. December 2019</w:t>
      </w:r>
    </w:p>
    <w:p w14:paraId="229622A6" w14:textId="77777777" w:rsidR="00585981" w:rsidRPr="00666399" w:rsidRDefault="00585981" w:rsidP="00585981">
      <w:pPr>
        <w:pStyle w:val="ListParagraph"/>
        <w:numPr>
          <w:ilvl w:val="0"/>
          <w:numId w:val="3"/>
        </w:numPr>
        <w:rPr>
          <w:rFonts w:ascii="Segoe UI" w:hAnsi="Segoe UI" w:cs="Segoe UI"/>
          <w:sz w:val="21"/>
          <w:szCs w:val="21"/>
        </w:rPr>
      </w:pPr>
      <w:r w:rsidRPr="005372D7">
        <w:rPr>
          <w:rFonts w:ascii="Segoe UI" w:hAnsi="Segoe UI" w:cs="Segoe UI"/>
          <w:sz w:val="21"/>
          <w:szCs w:val="21"/>
        </w:rPr>
        <w:t>Local responses to household food insecurity across the UK during COVID-19  (September 2020  September 2021). An analysis of experiences from 14 local areas from around the UK and recommendations for future policy and practice.</w:t>
      </w:r>
    </w:p>
    <w:p w14:paraId="74BBFE09" w14:textId="77777777" w:rsidR="00585981" w:rsidRPr="00666399" w:rsidRDefault="00585981" w:rsidP="00585981">
      <w:pPr>
        <w:pStyle w:val="ListParagraph"/>
        <w:numPr>
          <w:ilvl w:val="0"/>
          <w:numId w:val="3"/>
        </w:numPr>
        <w:rPr>
          <w:rFonts w:ascii="Segoe UI" w:hAnsi="Segoe UI" w:cs="Segoe UI"/>
          <w:sz w:val="21"/>
          <w:szCs w:val="21"/>
        </w:rPr>
      </w:pPr>
      <w:r w:rsidRPr="00666399">
        <w:rPr>
          <w:rFonts w:ascii="Segoe UI" w:hAnsi="Segoe UI" w:cs="Segoe UI"/>
          <w:sz w:val="21"/>
          <w:szCs w:val="21"/>
        </w:rPr>
        <w:t>Interventions to address household food insecurity in high-income countries. 2018</w:t>
      </w:r>
    </w:p>
    <w:p w14:paraId="6B0DA743" w14:textId="77777777" w:rsidR="00585981" w:rsidRDefault="00585981" w:rsidP="00585981">
      <w:pPr>
        <w:pStyle w:val="ListParagraph"/>
      </w:pPr>
    </w:p>
    <w:p w14:paraId="05D6A942" w14:textId="77777777" w:rsidR="00585981" w:rsidRPr="00AF4687" w:rsidRDefault="00585981" w:rsidP="00585981">
      <w:pPr>
        <w:rPr>
          <w:rFonts w:ascii="Segoe UI" w:hAnsi="Segoe UI" w:cs="Segoe UI"/>
        </w:rPr>
      </w:pPr>
      <w:r w:rsidRPr="00AF4687">
        <w:rPr>
          <w:rFonts w:ascii="Segoe UI" w:hAnsi="Segoe UI" w:cs="Segoe UI"/>
        </w:rPr>
        <w:t>The most notable outcomes referenced in the literature include:</w:t>
      </w:r>
    </w:p>
    <w:p w14:paraId="1727FC75" w14:textId="77777777" w:rsidR="00585981" w:rsidRPr="00AF4687" w:rsidRDefault="00585981" w:rsidP="00585981">
      <w:pPr>
        <w:pStyle w:val="ListParagraph"/>
        <w:numPr>
          <w:ilvl w:val="0"/>
          <w:numId w:val="2"/>
        </w:numPr>
        <w:contextualSpacing/>
        <w:rPr>
          <w:rFonts w:ascii="Segoe UI" w:hAnsi="Segoe UI" w:cs="Segoe UI"/>
          <w:sz w:val="21"/>
          <w:szCs w:val="21"/>
        </w:rPr>
      </w:pPr>
      <w:r w:rsidRPr="00AF4687">
        <w:rPr>
          <w:rFonts w:ascii="Segoe UI" w:hAnsi="Segoe UI" w:cs="Segoe UI"/>
          <w:sz w:val="21"/>
          <w:szCs w:val="21"/>
        </w:rPr>
        <w:t>Access to additional services, e.g., benefits, employment guidance</w:t>
      </w:r>
      <w:r>
        <w:rPr>
          <w:rFonts w:ascii="Segoe UI" w:hAnsi="Segoe UI" w:cs="Segoe UI"/>
          <w:sz w:val="21"/>
          <w:szCs w:val="21"/>
        </w:rPr>
        <w:t>, housing</w:t>
      </w:r>
    </w:p>
    <w:p w14:paraId="740CBFCF" w14:textId="77777777" w:rsidR="00585981" w:rsidRPr="00AF4687" w:rsidRDefault="00585981" w:rsidP="00585981">
      <w:pPr>
        <w:pStyle w:val="ListParagraph"/>
        <w:numPr>
          <w:ilvl w:val="0"/>
          <w:numId w:val="2"/>
        </w:numPr>
        <w:contextualSpacing/>
        <w:rPr>
          <w:rFonts w:ascii="Segoe UI" w:hAnsi="Segoe UI" w:cs="Segoe UI"/>
          <w:sz w:val="21"/>
          <w:szCs w:val="21"/>
        </w:rPr>
      </w:pPr>
      <w:r w:rsidRPr="00AF4687">
        <w:rPr>
          <w:rFonts w:ascii="Segoe UI" w:hAnsi="Segoe UI" w:cs="Segoe UI"/>
          <w:sz w:val="21"/>
          <w:szCs w:val="21"/>
        </w:rPr>
        <w:t>Alleviation of stress of dealing with an acute income crisis</w:t>
      </w:r>
    </w:p>
    <w:p w14:paraId="282767F4" w14:textId="77777777" w:rsidR="00585981" w:rsidRPr="00AF4687" w:rsidRDefault="00585981" w:rsidP="00585981">
      <w:pPr>
        <w:pStyle w:val="ListParagraph"/>
        <w:numPr>
          <w:ilvl w:val="0"/>
          <w:numId w:val="2"/>
        </w:numPr>
        <w:contextualSpacing/>
        <w:rPr>
          <w:rFonts w:ascii="Segoe UI" w:hAnsi="Segoe UI" w:cs="Segoe UI"/>
          <w:sz w:val="21"/>
          <w:szCs w:val="21"/>
        </w:rPr>
      </w:pPr>
      <w:r w:rsidRPr="00AF4687">
        <w:rPr>
          <w:rFonts w:ascii="Segoe UI" w:hAnsi="Segoe UI" w:cs="Segoe UI"/>
          <w:sz w:val="21"/>
          <w:szCs w:val="21"/>
        </w:rPr>
        <w:t>Saving money on travel by accessing in-situ/local advice worker at a food bank</w:t>
      </w:r>
    </w:p>
    <w:p w14:paraId="0ACBC9F2" w14:textId="77777777" w:rsidR="00585981" w:rsidRPr="00AF4687" w:rsidRDefault="00585981" w:rsidP="00585981">
      <w:pPr>
        <w:pStyle w:val="ListParagraph"/>
        <w:numPr>
          <w:ilvl w:val="0"/>
          <w:numId w:val="2"/>
        </w:numPr>
        <w:contextualSpacing/>
        <w:rPr>
          <w:rFonts w:ascii="Segoe UI" w:hAnsi="Segoe UI" w:cs="Segoe UI"/>
          <w:sz w:val="21"/>
          <w:szCs w:val="21"/>
        </w:rPr>
      </w:pPr>
      <w:r w:rsidRPr="00AF4687">
        <w:rPr>
          <w:rFonts w:ascii="Segoe UI" w:hAnsi="Segoe UI" w:cs="Segoe UI"/>
          <w:sz w:val="21"/>
          <w:szCs w:val="21"/>
        </w:rPr>
        <w:t>Improved skills via training – some leading to qualifications</w:t>
      </w:r>
    </w:p>
    <w:p w14:paraId="470EF546" w14:textId="77777777" w:rsidR="00585981" w:rsidRDefault="00585981" w:rsidP="00585981">
      <w:pPr>
        <w:pStyle w:val="ListParagraph"/>
        <w:numPr>
          <w:ilvl w:val="0"/>
          <w:numId w:val="2"/>
        </w:numPr>
        <w:contextualSpacing/>
        <w:rPr>
          <w:rFonts w:ascii="Segoe UI" w:hAnsi="Segoe UI" w:cs="Segoe UI"/>
          <w:sz w:val="21"/>
          <w:szCs w:val="21"/>
        </w:rPr>
      </w:pPr>
      <w:r w:rsidRPr="00AF4687">
        <w:rPr>
          <w:rFonts w:ascii="Segoe UI" w:hAnsi="Segoe UI" w:cs="Segoe UI"/>
          <w:sz w:val="21"/>
          <w:szCs w:val="21"/>
        </w:rPr>
        <w:t>Increased confidence (to access the right support towards financial stability)</w:t>
      </w:r>
    </w:p>
    <w:p w14:paraId="23E4464A" w14:textId="77777777" w:rsidR="00585981" w:rsidRPr="00AF4687" w:rsidRDefault="00585981" w:rsidP="00585981">
      <w:pPr>
        <w:pStyle w:val="ListParagraph"/>
        <w:numPr>
          <w:ilvl w:val="0"/>
          <w:numId w:val="2"/>
        </w:numPr>
        <w:contextualSpacing/>
        <w:rPr>
          <w:rFonts w:ascii="Segoe UI" w:hAnsi="Segoe UI" w:cs="Segoe UI"/>
          <w:sz w:val="21"/>
          <w:szCs w:val="21"/>
        </w:rPr>
      </w:pPr>
      <w:r>
        <w:rPr>
          <w:rFonts w:ascii="Segoe UI" w:hAnsi="Segoe UI" w:cs="Segoe UI"/>
          <w:sz w:val="21"/>
          <w:szCs w:val="21"/>
        </w:rPr>
        <w:t xml:space="preserve">Feeling empowered / being able to make choices </w:t>
      </w:r>
    </w:p>
    <w:p w14:paraId="07693FC8" w14:textId="77777777" w:rsidR="00585981" w:rsidRPr="00AF4687" w:rsidRDefault="00585981" w:rsidP="00585981">
      <w:pPr>
        <w:pStyle w:val="ListParagraph"/>
        <w:numPr>
          <w:ilvl w:val="0"/>
          <w:numId w:val="2"/>
        </w:numPr>
        <w:contextualSpacing/>
        <w:rPr>
          <w:rFonts w:ascii="Segoe UI" w:hAnsi="Segoe UI" w:cs="Segoe UI"/>
          <w:sz w:val="21"/>
          <w:szCs w:val="21"/>
        </w:rPr>
      </w:pPr>
      <w:r w:rsidRPr="00AF4687">
        <w:rPr>
          <w:rFonts w:ascii="Segoe UI" w:hAnsi="Segoe UI" w:cs="Segoe UI"/>
          <w:sz w:val="21"/>
          <w:szCs w:val="21"/>
        </w:rPr>
        <w:t>Increased social inclusion (where individual takes part in education/classes/groups)</w:t>
      </w:r>
    </w:p>
    <w:p w14:paraId="6BC0864A" w14:textId="77777777" w:rsidR="00585981" w:rsidRPr="00AF4687" w:rsidRDefault="00585981" w:rsidP="00585981">
      <w:pPr>
        <w:pStyle w:val="ListParagraph"/>
        <w:numPr>
          <w:ilvl w:val="0"/>
          <w:numId w:val="2"/>
        </w:numPr>
        <w:contextualSpacing/>
        <w:rPr>
          <w:rFonts w:ascii="Segoe UI" w:hAnsi="Segoe UI" w:cs="Segoe UI"/>
          <w:sz w:val="21"/>
          <w:szCs w:val="21"/>
        </w:rPr>
      </w:pPr>
      <w:r w:rsidRPr="00AF4687">
        <w:rPr>
          <w:rFonts w:ascii="Segoe UI" w:hAnsi="Segoe UI" w:cs="Segoe UI"/>
          <w:sz w:val="21"/>
          <w:szCs w:val="21"/>
        </w:rPr>
        <w:t>Reduced stigmatisation for individuals / increased feelings of dignity</w:t>
      </w:r>
    </w:p>
    <w:p w14:paraId="53ECAC48" w14:textId="77777777" w:rsidR="00585981" w:rsidRPr="00AF4687" w:rsidRDefault="00585981" w:rsidP="00585981">
      <w:pPr>
        <w:pStyle w:val="ListParagraph"/>
        <w:numPr>
          <w:ilvl w:val="0"/>
          <w:numId w:val="2"/>
        </w:numPr>
        <w:contextualSpacing/>
        <w:rPr>
          <w:rFonts w:ascii="Segoe UI" w:hAnsi="Segoe UI" w:cs="Segoe UI"/>
          <w:sz w:val="21"/>
          <w:szCs w:val="21"/>
        </w:rPr>
      </w:pPr>
      <w:r w:rsidRPr="00AF4687">
        <w:rPr>
          <w:rFonts w:ascii="Segoe UI" w:hAnsi="Segoe UI" w:cs="Segoe UI"/>
          <w:sz w:val="21"/>
          <w:szCs w:val="21"/>
        </w:rPr>
        <w:t>Improvements in self-efficacy (for individuals experiencing a novel food pantry approach)</w:t>
      </w:r>
    </w:p>
    <w:p w14:paraId="399A3979" w14:textId="77777777" w:rsidR="00585981" w:rsidRPr="00AF4687" w:rsidRDefault="00585981" w:rsidP="00585981">
      <w:pPr>
        <w:pStyle w:val="ListParagraph"/>
        <w:numPr>
          <w:ilvl w:val="0"/>
          <w:numId w:val="2"/>
        </w:numPr>
        <w:contextualSpacing/>
        <w:rPr>
          <w:rFonts w:ascii="Segoe UI" w:hAnsi="Segoe UI" w:cs="Segoe UI"/>
          <w:sz w:val="21"/>
          <w:szCs w:val="21"/>
        </w:rPr>
      </w:pPr>
      <w:r w:rsidRPr="00AF4687">
        <w:rPr>
          <w:rFonts w:ascii="Segoe UI" w:hAnsi="Segoe UI" w:cs="Segoe UI"/>
          <w:sz w:val="21"/>
          <w:szCs w:val="21"/>
        </w:rPr>
        <w:t>Improved collaboration across providers/agencies</w:t>
      </w:r>
    </w:p>
    <w:p w14:paraId="6C9B9F56" w14:textId="77777777" w:rsidR="00585981" w:rsidRPr="00AF4687" w:rsidRDefault="00585981" w:rsidP="00585981">
      <w:pPr>
        <w:pStyle w:val="ListParagraph"/>
        <w:numPr>
          <w:ilvl w:val="0"/>
          <w:numId w:val="2"/>
        </w:numPr>
        <w:contextualSpacing/>
        <w:rPr>
          <w:rFonts w:ascii="Segoe UI" w:hAnsi="Segoe UI" w:cs="Segoe UI"/>
          <w:sz w:val="21"/>
          <w:szCs w:val="21"/>
        </w:rPr>
      </w:pPr>
      <w:r w:rsidRPr="00AF4687">
        <w:rPr>
          <w:rFonts w:ascii="Segoe UI" w:hAnsi="Segoe UI" w:cs="Segoe UI"/>
          <w:sz w:val="21"/>
          <w:szCs w:val="21"/>
        </w:rPr>
        <w:t>Increased reach of projects/support.</w:t>
      </w:r>
    </w:p>
    <w:p w14:paraId="293C91EA" w14:textId="77777777" w:rsidR="00585981" w:rsidRPr="00AF4687" w:rsidRDefault="00585981" w:rsidP="00585981">
      <w:pPr>
        <w:pStyle w:val="ListParagraph"/>
        <w:numPr>
          <w:ilvl w:val="0"/>
          <w:numId w:val="2"/>
        </w:numPr>
        <w:contextualSpacing/>
        <w:rPr>
          <w:rFonts w:ascii="Segoe UI" w:hAnsi="Segoe UI" w:cs="Segoe UI"/>
          <w:sz w:val="21"/>
          <w:szCs w:val="21"/>
        </w:rPr>
      </w:pPr>
      <w:r w:rsidRPr="00AF4687">
        <w:rPr>
          <w:rFonts w:ascii="Segoe UI" w:hAnsi="Segoe UI" w:cs="Segoe UI"/>
          <w:sz w:val="21"/>
          <w:szCs w:val="21"/>
        </w:rPr>
        <w:t>Connecting with community services /strengthening communities</w:t>
      </w:r>
      <w:r w:rsidRPr="00AF4687">
        <w:rPr>
          <w:rStyle w:val="EndnoteReference"/>
          <w:rFonts w:ascii="Segoe UI" w:hAnsi="Segoe UI" w:cs="Segoe UI"/>
          <w:sz w:val="21"/>
          <w:szCs w:val="21"/>
        </w:rPr>
        <w:endnoteReference w:id="5"/>
      </w:r>
      <w:r w:rsidRPr="00AF4687">
        <w:rPr>
          <w:rFonts w:ascii="Segoe UI" w:hAnsi="Segoe UI" w:cs="Segoe UI"/>
          <w:sz w:val="21"/>
          <w:szCs w:val="21"/>
        </w:rPr>
        <w:t>.</w:t>
      </w:r>
      <w:r w:rsidRPr="00AF4687">
        <w:rPr>
          <w:rFonts w:ascii="Segoe UI" w:hAnsi="Segoe UI" w:cs="Segoe UI"/>
          <w:b/>
          <w:bCs/>
          <w:sz w:val="21"/>
          <w:szCs w:val="21"/>
        </w:rPr>
        <w:t xml:space="preserve"> </w:t>
      </w:r>
    </w:p>
    <w:p w14:paraId="13B69899" w14:textId="77777777" w:rsidR="00585981" w:rsidRPr="00AF4687" w:rsidRDefault="00585981" w:rsidP="00585981">
      <w:pPr>
        <w:contextualSpacing/>
        <w:rPr>
          <w:rFonts w:ascii="Segoe UI" w:hAnsi="Segoe UI" w:cs="Segoe UI"/>
        </w:rPr>
      </w:pPr>
    </w:p>
    <w:p w14:paraId="5F08F036" w14:textId="77777777" w:rsidR="00585981" w:rsidRDefault="00585981" w:rsidP="00585981">
      <w:pPr>
        <w:contextualSpacing/>
        <w:rPr>
          <w:rFonts w:ascii="Segoe UI" w:hAnsi="Segoe UI" w:cs="Segoe UI"/>
        </w:rPr>
      </w:pPr>
      <w:r w:rsidRPr="00AF4687">
        <w:rPr>
          <w:rFonts w:ascii="Segoe UI" w:hAnsi="Segoe UI" w:cs="Segoe UI"/>
        </w:rPr>
        <w:t xml:space="preserve">Evidence is emergent around the </w:t>
      </w:r>
      <w:r w:rsidRPr="00AF4687">
        <w:rPr>
          <w:rFonts w:ascii="Segoe UI" w:hAnsi="Segoe UI" w:cs="Segoe UI"/>
          <w:b/>
          <w:bCs/>
        </w:rPr>
        <w:t>preventative effects</w:t>
      </w:r>
      <w:r w:rsidRPr="00AF4687">
        <w:rPr>
          <w:rFonts w:ascii="Segoe UI" w:hAnsi="Segoe UI" w:cs="Segoe UI"/>
        </w:rPr>
        <w:t xml:space="preserve"> of these wrap-around services too and how their design is able to help individuals deal with the root causes of food insecurity</w:t>
      </w:r>
      <w:r>
        <w:rPr>
          <w:rStyle w:val="EndnoteReference"/>
          <w:rFonts w:ascii="Segoe UI" w:hAnsi="Segoe UI" w:cs="Segoe UI"/>
        </w:rPr>
        <w:endnoteReference w:id="6"/>
      </w:r>
      <w:r w:rsidRPr="00AF4687">
        <w:rPr>
          <w:rFonts w:ascii="Segoe UI" w:hAnsi="Segoe UI" w:cs="Segoe UI"/>
        </w:rPr>
        <w:t xml:space="preserve">. In one study it is asserted that their model was helping to </w:t>
      </w:r>
      <w:r w:rsidRPr="00AF4687">
        <w:rPr>
          <w:rFonts w:ascii="Segoe UI" w:hAnsi="Segoe UI" w:cs="Segoe UI"/>
          <w:b/>
          <w:bCs/>
        </w:rPr>
        <w:t>move households out of food poverty</w:t>
      </w:r>
      <w:r w:rsidRPr="00AF4687">
        <w:rPr>
          <w:rStyle w:val="EndnoteReference"/>
          <w:rFonts w:ascii="Segoe UI" w:hAnsi="Segoe UI" w:cs="Segoe UI"/>
        </w:rPr>
        <w:endnoteReference w:id="7"/>
      </w:r>
      <w:r w:rsidRPr="00AF4687">
        <w:rPr>
          <w:rFonts w:ascii="Segoe UI" w:hAnsi="Segoe UI" w:cs="Segoe UI"/>
        </w:rPr>
        <w:t>. Success, for that model (in Sheffield), is measured by the person not having to keep coming back. This pilot was purposely located in an area where there had previously been no existing advice provision. In this model a Sheffield Citizens Advice worker was available at 4 food banks, working alongside food bank co-ordinators and volunteers, who were later trained up to undertake a through initial assessment of social care needs of individuals.</w:t>
      </w:r>
    </w:p>
    <w:p w14:paraId="74F41E28" w14:textId="77777777" w:rsidR="00585981" w:rsidRDefault="00585981" w:rsidP="00585981">
      <w:pPr>
        <w:contextualSpacing/>
        <w:rPr>
          <w:rFonts w:ascii="Segoe UI" w:hAnsi="Segoe UI" w:cs="Segoe UI"/>
        </w:rPr>
      </w:pPr>
    </w:p>
    <w:p w14:paraId="5435DCDD" w14:textId="77777777" w:rsidR="00585981" w:rsidRPr="004875C1" w:rsidRDefault="00585981" w:rsidP="00585981">
      <w:pPr>
        <w:rPr>
          <w:rFonts w:ascii="Segoe UI" w:hAnsi="Segoe UI" w:cs="Segoe UI"/>
          <w:b/>
          <w:bCs/>
          <w:sz w:val="28"/>
          <w:szCs w:val="28"/>
        </w:rPr>
      </w:pPr>
      <w:r w:rsidRPr="004875C1">
        <w:rPr>
          <w:rFonts w:ascii="Segoe UI" w:hAnsi="Segoe UI" w:cs="Segoe UI"/>
          <w:b/>
          <w:bCs/>
          <w:sz w:val="28"/>
          <w:szCs w:val="28"/>
        </w:rPr>
        <w:lastRenderedPageBreak/>
        <w:t>Examples of wrap around support models enabling positive outcomes</w:t>
      </w:r>
    </w:p>
    <w:p w14:paraId="3166FFB3" w14:textId="77777777" w:rsidR="00585981" w:rsidRDefault="00585981" w:rsidP="00585981">
      <w:pPr>
        <w:rPr>
          <w:rFonts w:ascii="Segoe UI" w:hAnsi="Segoe UI" w:cs="Segoe UI"/>
          <w:b/>
          <w:bCs/>
        </w:rPr>
      </w:pPr>
      <w:r w:rsidRPr="00AF4687">
        <w:rPr>
          <w:rFonts w:ascii="Segoe UI" w:hAnsi="Segoe UI" w:cs="Segoe UI"/>
          <w:b/>
          <w:bCs/>
        </w:rPr>
        <w:t>North East Scotland</w:t>
      </w:r>
    </w:p>
    <w:p w14:paraId="576C41B4" w14:textId="056799DF" w:rsidR="00585981" w:rsidRDefault="00585981" w:rsidP="00585981">
      <w:pPr>
        <w:rPr>
          <w:rFonts w:ascii="Segoe UI" w:hAnsi="Segoe UI" w:cs="Segoe UI"/>
          <w:b/>
          <w:bCs/>
        </w:rPr>
      </w:pPr>
      <w:r w:rsidRPr="00A26EAE">
        <w:rPr>
          <w:rFonts w:ascii="Segoe UI" w:hAnsi="Segoe UI" w:cs="Segoe UI"/>
        </w:rPr>
        <w:t xml:space="preserve">The 'health system' that responds to food poverty comprises three state systems and the nongovernmental agencies. State agencies </w:t>
      </w:r>
      <w:r w:rsidR="00585E23" w:rsidRPr="00A26EAE">
        <w:rPr>
          <w:rFonts w:ascii="Segoe UI" w:hAnsi="Segoe UI" w:cs="Segoe UI"/>
        </w:rPr>
        <w:t>include</w:t>
      </w:r>
      <w:r w:rsidRPr="00A26EAE">
        <w:rPr>
          <w:rFonts w:ascii="Segoe UI" w:hAnsi="Segoe UI" w:cs="Segoe UI"/>
        </w:rPr>
        <w:t xml:space="preserve"> i. the welfare system, providing benefits and income support for those in and out of work;  ii. local authorities, providing welfare services and working with deprived communities; and  iii. health authorities, delivering healthcare provided free at the point of delivery</w:t>
      </w:r>
      <w:r w:rsidR="00585E23" w:rsidRPr="00A26EAE">
        <w:rPr>
          <w:rFonts w:ascii="Segoe UI" w:hAnsi="Segoe UI" w:cs="Segoe UI"/>
        </w:rPr>
        <w:t xml:space="preserve">. </w:t>
      </w:r>
      <w:r w:rsidRPr="00A26EAE">
        <w:rPr>
          <w:rFonts w:ascii="Segoe UI" w:hAnsi="Segoe UI" w:cs="Segoe UI"/>
        </w:rPr>
        <w:t xml:space="preserve">Neither local authorities nor health authorities directly </w:t>
      </w:r>
      <w:r w:rsidR="00585E23" w:rsidRPr="00A26EAE">
        <w:rPr>
          <w:rFonts w:ascii="Segoe UI" w:hAnsi="Segoe UI" w:cs="Segoe UI"/>
        </w:rPr>
        <w:t>provide,</w:t>
      </w:r>
      <w:r w:rsidRPr="00A26EAE">
        <w:rPr>
          <w:rFonts w:ascii="Segoe UI" w:hAnsi="Segoe UI" w:cs="Segoe UI"/>
        </w:rPr>
        <w:t xml:space="preserve"> or fund services  related to food poverty. They collaborate with the voluntary sector to do so. Health authorities  provide evidence on reducing health inequalities, and local authorities support services delivered by the voluntary sector</w:t>
      </w:r>
      <w:r>
        <w:rPr>
          <w:rFonts w:ascii="Segoe UI" w:hAnsi="Segoe UI" w:cs="Segoe UI"/>
        </w:rPr>
        <w:t>.</w:t>
      </w:r>
    </w:p>
    <w:p w14:paraId="6F2181C3" w14:textId="77777777" w:rsidR="00585981" w:rsidRPr="00AF4687" w:rsidRDefault="00585981" w:rsidP="00585981">
      <w:pPr>
        <w:rPr>
          <w:rFonts w:ascii="Segoe UI" w:hAnsi="Segoe UI" w:cs="Segoe UI"/>
        </w:rPr>
      </w:pPr>
      <w:r w:rsidRPr="00AF4687">
        <w:rPr>
          <w:rFonts w:ascii="Segoe UI" w:hAnsi="Segoe UI" w:cs="Segoe UI"/>
        </w:rPr>
        <w:t>Case studies include two non-governmental enterprises - Social Bite and Community Food Initiatives North East (CFINE)  - and explore three key practices:</w:t>
      </w:r>
    </w:p>
    <w:p w14:paraId="737BFAD7" w14:textId="77777777" w:rsidR="00585981" w:rsidRPr="00A26EAE" w:rsidRDefault="00585981" w:rsidP="00585981">
      <w:pPr>
        <w:pStyle w:val="ListParagraph"/>
        <w:numPr>
          <w:ilvl w:val="0"/>
          <w:numId w:val="4"/>
        </w:numPr>
        <w:contextualSpacing/>
        <w:rPr>
          <w:rFonts w:ascii="Segoe UI" w:hAnsi="Segoe UI" w:cs="Segoe UI"/>
          <w:b/>
          <w:bCs/>
          <w:sz w:val="21"/>
          <w:szCs w:val="21"/>
        </w:rPr>
      </w:pPr>
      <w:r w:rsidRPr="00A26EAE">
        <w:rPr>
          <w:rFonts w:ascii="Segoe UI" w:hAnsi="Segoe UI" w:cs="Segoe UI"/>
          <w:b/>
          <w:bCs/>
          <w:sz w:val="21"/>
          <w:szCs w:val="21"/>
        </w:rPr>
        <w:t>opening pathways to employment, financial capability and housing (Social Bite)</w:t>
      </w:r>
    </w:p>
    <w:p w14:paraId="7653049C" w14:textId="77777777" w:rsidR="00585981" w:rsidRPr="00A26EAE" w:rsidRDefault="00585981" w:rsidP="00585981">
      <w:pPr>
        <w:pStyle w:val="ListParagraph"/>
        <w:numPr>
          <w:ilvl w:val="0"/>
          <w:numId w:val="4"/>
        </w:numPr>
        <w:contextualSpacing/>
        <w:rPr>
          <w:rFonts w:ascii="Segoe UI" w:hAnsi="Segoe UI" w:cs="Segoe UI"/>
          <w:b/>
          <w:bCs/>
          <w:sz w:val="21"/>
          <w:szCs w:val="21"/>
        </w:rPr>
      </w:pPr>
      <w:r w:rsidRPr="00A26EAE">
        <w:rPr>
          <w:rFonts w:ascii="Segoe UI" w:hAnsi="Segoe UI" w:cs="Segoe UI"/>
          <w:b/>
          <w:bCs/>
          <w:sz w:val="21"/>
          <w:szCs w:val="21"/>
        </w:rPr>
        <w:t>supporting poor households to move sustainably out of food poverty (CFINE)</w:t>
      </w:r>
    </w:p>
    <w:p w14:paraId="69E4D446" w14:textId="77777777" w:rsidR="00585981" w:rsidRPr="00AF4687" w:rsidRDefault="00585981" w:rsidP="00585981">
      <w:pPr>
        <w:pStyle w:val="ListParagraph"/>
        <w:numPr>
          <w:ilvl w:val="0"/>
          <w:numId w:val="4"/>
        </w:numPr>
        <w:contextualSpacing/>
        <w:rPr>
          <w:rFonts w:ascii="Segoe UI" w:hAnsi="Segoe UI" w:cs="Segoe UI"/>
          <w:sz w:val="21"/>
          <w:szCs w:val="21"/>
        </w:rPr>
      </w:pPr>
      <w:r w:rsidRPr="00AF4687">
        <w:rPr>
          <w:rFonts w:ascii="Segoe UI" w:hAnsi="Segoe UI" w:cs="Segoe UI"/>
          <w:sz w:val="21"/>
          <w:szCs w:val="21"/>
        </w:rPr>
        <w:t xml:space="preserve">making community grants in low-income urban areas through Participatory Budgeting. </w:t>
      </w:r>
    </w:p>
    <w:p w14:paraId="0AB06829" w14:textId="77777777" w:rsidR="00585981" w:rsidRPr="00A26EAE" w:rsidRDefault="00585981" w:rsidP="00585981">
      <w:pPr>
        <w:rPr>
          <w:rFonts w:ascii="Segoe UI" w:hAnsi="Segoe UI" w:cs="Segoe UI"/>
          <w:sz w:val="4"/>
          <w:szCs w:val="4"/>
        </w:rPr>
      </w:pPr>
    </w:p>
    <w:p w14:paraId="2C98A17F" w14:textId="66ED7993" w:rsidR="00585981" w:rsidRPr="00AF4687" w:rsidRDefault="00585981" w:rsidP="00585981">
      <w:pPr>
        <w:rPr>
          <w:rFonts w:ascii="Segoe UI" w:hAnsi="Segoe UI" w:cs="Segoe UI"/>
        </w:rPr>
      </w:pPr>
      <w:r w:rsidRPr="00A26EAE">
        <w:rPr>
          <w:rFonts w:ascii="Segoe UI" w:hAnsi="Segoe UI" w:cs="Segoe UI"/>
        </w:rPr>
        <w:t>Social Bite and CFINE both provide emergency food aid, develop employment capabilities and opportunities and provide education, skills development and training. Social Bite provides food to homeless people, and through this process facilitates access to housing, healthcare and employment within its broader business. CFINE aims to empower people and communities by promoting the  consumption of healthy food, building financial capabilities and building confidence through  supported volunteering and employment</w:t>
      </w:r>
      <w:r w:rsidRPr="00A26EAE">
        <w:rPr>
          <w:rStyle w:val="EndnoteReference"/>
          <w:rFonts w:ascii="Segoe UI" w:hAnsi="Segoe UI" w:cs="Segoe UI"/>
        </w:rPr>
        <w:endnoteReference w:id="8"/>
      </w:r>
      <w:r w:rsidR="00585E23" w:rsidRPr="00A26EAE">
        <w:rPr>
          <w:rFonts w:ascii="Segoe UI" w:hAnsi="Segoe UI" w:cs="Segoe UI"/>
        </w:rPr>
        <w:t xml:space="preserve">. </w:t>
      </w:r>
      <w:r w:rsidRPr="00A26EAE">
        <w:rPr>
          <w:rFonts w:ascii="Segoe UI" w:hAnsi="Segoe UI" w:cs="Segoe UI"/>
        </w:rPr>
        <w:t>At Social Bite, one in four staff are formerly homeless. At  CFINE, adults with learning difficulties are provided with supported training and employment</w:t>
      </w:r>
      <w:r w:rsidR="00585E23" w:rsidRPr="00A26EAE">
        <w:rPr>
          <w:rFonts w:ascii="Segoe UI" w:hAnsi="Segoe UI" w:cs="Segoe UI"/>
        </w:rPr>
        <w:t xml:space="preserve">. </w:t>
      </w:r>
      <w:r w:rsidRPr="00A26EAE">
        <w:rPr>
          <w:rFonts w:ascii="Segoe UI" w:hAnsi="Segoe UI" w:cs="Segoe UI"/>
        </w:rPr>
        <w:t>Both organisations provide volunteering opportunities with a continuum of involvement from  donating food, fundraising, unskilled</w:t>
      </w:r>
      <w:r w:rsidRPr="00AF4687">
        <w:rPr>
          <w:rFonts w:ascii="Segoe UI" w:hAnsi="Segoe UI" w:cs="Segoe UI"/>
        </w:rPr>
        <w:t xml:space="preserve"> manual work, through driving, sales and customer care, to  managing the enterprises. </w:t>
      </w:r>
    </w:p>
    <w:p w14:paraId="76784C3E" w14:textId="167A8CDA" w:rsidR="00585981" w:rsidRPr="00AF4687" w:rsidRDefault="00585981" w:rsidP="00585981">
      <w:pPr>
        <w:rPr>
          <w:rFonts w:ascii="Segoe UI" w:hAnsi="Segoe UI" w:cs="Segoe UI"/>
          <w:b/>
          <w:bCs/>
        </w:rPr>
      </w:pPr>
      <w:r w:rsidRPr="00AF4687">
        <w:rPr>
          <w:rFonts w:ascii="Segoe UI" w:hAnsi="Segoe UI" w:cs="Segoe UI"/>
          <w:b/>
          <w:bCs/>
        </w:rPr>
        <w:t>Social Bite – giving voice to the homeless community</w:t>
      </w:r>
    </w:p>
    <w:p w14:paraId="0011CED4" w14:textId="539A959B" w:rsidR="00585981" w:rsidRPr="00AF4687" w:rsidRDefault="00585981" w:rsidP="00585981">
      <w:pPr>
        <w:rPr>
          <w:rFonts w:ascii="Segoe UI" w:hAnsi="Segoe UI" w:cs="Segoe UI"/>
        </w:rPr>
      </w:pPr>
      <w:r w:rsidRPr="00AF4687">
        <w:rPr>
          <w:rFonts w:ascii="Segoe UI" w:hAnsi="Segoe UI" w:cs="Segoe UI"/>
        </w:rPr>
        <w:t xml:space="preserve">Social Bite Academy aims to take homeless people further through a process of supported employment, help with accommodation, training, qualifications, work experience and ultimately a  full-time paying job. It focuses on things that people in vulnerable or difficult backgrounds may struggle with, such as employment interviews, CV writing, job-searching and referrals. It provides job placements in the Social Bite cafes and kitchens and placements with organisations, including cafes, hospitality groups and retail outlets.. The Aberdeen cafe is also used as a social space where people in various stages of homelessness can come in for a sit-down meal after the shop has closed for the day. Termed </w:t>
      </w:r>
      <w:r w:rsidRPr="00AF4687">
        <w:rPr>
          <w:rFonts w:ascii="Segoe UI" w:hAnsi="Segoe UI" w:cs="Segoe UI"/>
          <w:b/>
          <w:bCs/>
        </w:rPr>
        <w:t>'social suppers',</w:t>
      </w:r>
      <w:r w:rsidRPr="00AF4687">
        <w:rPr>
          <w:rFonts w:ascii="Segoe UI" w:hAnsi="Segoe UI" w:cs="Segoe UI"/>
        </w:rPr>
        <w:t xml:space="preserve"> it offers counselling and other support for housing and healthcare in addition to food. The social suppers are </w:t>
      </w:r>
      <w:r w:rsidR="00585E23" w:rsidRPr="00AF4687">
        <w:rPr>
          <w:rFonts w:ascii="Segoe UI" w:hAnsi="Segoe UI" w:cs="Segoe UI"/>
        </w:rPr>
        <w:t>volunteer led</w:t>
      </w:r>
      <w:r w:rsidRPr="00AF4687">
        <w:rPr>
          <w:rFonts w:ascii="Segoe UI" w:hAnsi="Segoe UI" w:cs="Segoe UI"/>
        </w:rPr>
        <w:t xml:space="preserve"> by people with or without a background in homelessness, and attendees are encouraged to volunteer. For </w:t>
      </w:r>
      <w:r w:rsidRPr="00AF4687">
        <w:rPr>
          <w:rFonts w:ascii="Segoe UI" w:hAnsi="Segoe UI" w:cs="Segoe UI"/>
        </w:rPr>
        <w:lastRenderedPageBreak/>
        <w:t xml:space="preserve">homeless and vulnerable volunteers this  provides one-to-one support and facilitates access to employment, housing, healthcare and  training opportunities and meeting others. </w:t>
      </w:r>
    </w:p>
    <w:p w14:paraId="4638487F" w14:textId="10523EC8" w:rsidR="00585981" w:rsidRDefault="00585981" w:rsidP="00585981">
      <w:pPr>
        <w:rPr>
          <w:rFonts w:ascii="Segoe UI" w:hAnsi="Segoe UI" w:cs="Segoe UI"/>
        </w:rPr>
      </w:pPr>
      <w:r w:rsidRPr="00AF4687">
        <w:rPr>
          <w:rFonts w:ascii="Segoe UI" w:hAnsi="Segoe UI" w:cs="Segoe UI"/>
        </w:rPr>
        <w:t xml:space="preserve">The intention is for the training to be certified, to help people build CVs. Volunteers have been recruited and suppers run weekly for mixed and women-only groups. Issues discussed in the suppers have included </w:t>
      </w:r>
      <w:r w:rsidRPr="00AF4687">
        <w:rPr>
          <w:rFonts w:ascii="Segoe UI" w:hAnsi="Segoe UI" w:cs="Segoe UI"/>
          <w:b/>
          <w:bCs/>
        </w:rPr>
        <w:t>politics, addiction, legal struggles, grief, racism, violence, boredom, frustrations with bureaucracy, family estrangement and job hunting</w:t>
      </w:r>
      <w:r w:rsidRPr="00AF4687">
        <w:rPr>
          <w:rFonts w:ascii="Segoe UI" w:hAnsi="Segoe UI" w:cs="Segoe UI"/>
        </w:rPr>
        <w:t>. Suppers link people with homeless charities and a multi-ethnic housing project, information from mental health services, financial advice and food security support groups, among others. They also distribute free condoms and toothpaste, with sun cream as the next priority. Access to social services and healthcare is promoted through referrals to services</w:t>
      </w:r>
      <w:r w:rsidR="00585E23" w:rsidRPr="00AF4687">
        <w:rPr>
          <w:rFonts w:ascii="Segoe UI" w:hAnsi="Segoe UI" w:cs="Segoe UI"/>
        </w:rPr>
        <w:t xml:space="preserve">. </w:t>
      </w:r>
      <w:r w:rsidRPr="00A26EAE">
        <w:rPr>
          <w:rFonts w:ascii="Segoe UI" w:hAnsi="Segoe UI" w:cs="Segoe UI"/>
        </w:rPr>
        <w:t>Their work has led to reported benefits in access to decent food, and pathways to employment, financial capability and housing, whereby people in the process of  stabilising their own lives report a desire to help others in similar situations.</w:t>
      </w:r>
    </w:p>
    <w:p w14:paraId="784213CA" w14:textId="1AAF45CD" w:rsidR="00585981" w:rsidRPr="00F8571C" w:rsidRDefault="00585981" w:rsidP="00585981">
      <w:pPr>
        <w:rPr>
          <w:rFonts w:ascii="Segoe UI" w:hAnsi="Segoe UI" w:cs="Segoe UI"/>
        </w:rPr>
      </w:pPr>
      <w:r>
        <w:rPr>
          <w:rFonts w:ascii="Segoe UI" w:hAnsi="Segoe UI" w:cs="Segoe UI"/>
        </w:rPr>
        <w:t xml:space="preserve">CFINE’s work meantime has been found </w:t>
      </w:r>
      <w:r w:rsidRPr="000534B0">
        <w:rPr>
          <w:rFonts w:ascii="Segoe UI" w:hAnsi="Segoe UI" w:cs="Segoe UI"/>
        </w:rPr>
        <w:t>to empower people and communities by promoting the  consumption of healthy food, building financial capabilities and building confidence through supported volunteering and employment</w:t>
      </w:r>
      <w:r w:rsidR="00585E23" w:rsidRPr="000534B0">
        <w:rPr>
          <w:rFonts w:ascii="Segoe UI" w:hAnsi="Segoe UI" w:cs="Segoe UI"/>
        </w:rPr>
        <w:t xml:space="preserve">. </w:t>
      </w:r>
      <w:r>
        <w:rPr>
          <w:rFonts w:ascii="Segoe UI" w:hAnsi="Segoe UI" w:cs="Segoe UI"/>
        </w:rPr>
        <w:t xml:space="preserve">The learning report concludes that </w:t>
      </w:r>
      <w:r w:rsidRPr="00F8571C">
        <w:rPr>
          <w:rFonts w:ascii="Segoe UI" w:hAnsi="Segoe UI" w:cs="Segoe UI"/>
        </w:rPr>
        <w:t xml:space="preserve">food can be an effective, accessible way to engage people in activities and develop  capabilities that improve their quality of life, such as when food-related activities provide an entry point for health and social service referrals, for training, supported volunteering and  employment. </w:t>
      </w:r>
    </w:p>
    <w:p w14:paraId="19FE2A31" w14:textId="77777777" w:rsidR="00585981" w:rsidRDefault="00585981" w:rsidP="00585981">
      <w:pPr>
        <w:rPr>
          <w:rFonts w:ascii="Segoe UI" w:hAnsi="Segoe UI" w:cs="Segoe UI"/>
          <w:b/>
          <w:bCs/>
        </w:rPr>
      </w:pPr>
      <w:r>
        <w:rPr>
          <w:rFonts w:ascii="Segoe UI" w:hAnsi="Segoe UI" w:cs="Segoe UI"/>
          <w:b/>
          <w:bCs/>
        </w:rPr>
        <w:t xml:space="preserve">Sheffield </w:t>
      </w:r>
      <w:r w:rsidRPr="00F8571C">
        <w:rPr>
          <w:rFonts w:ascii="Segoe UI" w:hAnsi="Segoe UI" w:cs="Segoe UI"/>
          <w:b/>
          <w:bCs/>
        </w:rPr>
        <w:t xml:space="preserve">Advice and Food Banks </w:t>
      </w:r>
      <w:r>
        <w:rPr>
          <w:rFonts w:ascii="Segoe UI" w:hAnsi="Segoe UI" w:cs="Segoe UI"/>
          <w:b/>
          <w:bCs/>
        </w:rPr>
        <w:t xml:space="preserve">Pilot - </w:t>
      </w:r>
      <w:r w:rsidRPr="00F8571C">
        <w:rPr>
          <w:rFonts w:ascii="Segoe UI" w:hAnsi="Segoe UI" w:cs="Segoe UI"/>
          <w:b/>
          <w:bCs/>
        </w:rPr>
        <w:t>making a difference to people in food poverty</w:t>
      </w:r>
      <w:r>
        <w:rPr>
          <w:rFonts w:ascii="Segoe UI" w:hAnsi="Segoe UI" w:cs="Segoe UI"/>
          <w:b/>
          <w:bCs/>
        </w:rPr>
        <w:t xml:space="preserve"> </w:t>
      </w:r>
    </w:p>
    <w:p w14:paraId="46A54C61" w14:textId="41643C92" w:rsidR="00585981" w:rsidRDefault="00585981" w:rsidP="00585981">
      <w:pPr>
        <w:rPr>
          <w:rFonts w:ascii="Segoe UI" w:hAnsi="Segoe UI" w:cs="Segoe UI"/>
        </w:rPr>
      </w:pPr>
      <w:r w:rsidRPr="001F6EA4">
        <w:rPr>
          <w:rFonts w:ascii="Segoe UI" w:hAnsi="Segoe UI" w:cs="Segoe UI"/>
        </w:rPr>
        <w:t>This pilot project in 2015 comprised a food bank and advice worker integrated model</w:t>
      </w:r>
      <w:r>
        <w:rPr>
          <w:rFonts w:ascii="Segoe UI" w:hAnsi="Segoe UI" w:cs="Segoe UI"/>
        </w:rPr>
        <w:t>. It was</w:t>
      </w:r>
      <w:r w:rsidRPr="001F6EA4">
        <w:rPr>
          <w:rFonts w:ascii="Segoe UI" w:hAnsi="Segoe UI" w:cs="Segoe UI"/>
        </w:rPr>
        <w:t xml:space="preserve"> funded by the City Council </w:t>
      </w:r>
      <w:r>
        <w:rPr>
          <w:rFonts w:ascii="Segoe UI" w:hAnsi="Segoe UI" w:cs="Segoe UI"/>
        </w:rPr>
        <w:t>and</w:t>
      </w:r>
      <w:r w:rsidRPr="001F6EA4">
        <w:rPr>
          <w:rFonts w:ascii="Segoe UI" w:hAnsi="Segoe UI" w:cs="Segoe UI"/>
        </w:rPr>
        <w:t xml:space="preserve"> implemented in four of Sheffield's food banks </w:t>
      </w:r>
      <w:r>
        <w:rPr>
          <w:rFonts w:ascii="Segoe UI" w:hAnsi="Segoe UI" w:cs="Segoe UI"/>
        </w:rPr>
        <w:t>with an</w:t>
      </w:r>
      <w:r w:rsidRPr="001F6EA4">
        <w:rPr>
          <w:rFonts w:ascii="Segoe UI" w:hAnsi="Segoe UI" w:cs="Segoe UI"/>
        </w:rPr>
        <w:t xml:space="preserve"> aim to help vulnerable food bank users who may be experiencing </w:t>
      </w:r>
      <w:r>
        <w:rPr>
          <w:rFonts w:ascii="Segoe UI" w:hAnsi="Segoe UI" w:cs="Segoe UI"/>
        </w:rPr>
        <w:t xml:space="preserve">different </w:t>
      </w:r>
      <w:r w:rsidRPr="001F6EA4">
        <w:rPr>
          <w:rFonts w:ascii="Segoe UI" w:hAnsi="Segoe UI" w:cs="Segoe UI"/>
        </w:rPr>
        <w:t>types of acute income crises</w:t>
      </w:r>
      <w:r>
        <w:rPr>
          <w:rFonts w:ascii="Segoe UI" w:hAnsi="Segoe UI" w:cs="Segoe UI"/>
        </w:rPr>
        <w:t xml:space="preserve">. </w:t>
      </w:r>
      <w:r w:rsidRPr="001F6EA4">
        <w:rPr>
          <w:rFonts w:ascii="Segoe UI" w:hAnsi="Segoe UI" w:cs="Segoe UI"/>
        </w:rPr>
        <w:t>Specifically, it s</w:t>
      </w:r>
      <w:r>
        <w:rPr>
          <w:rFonts w:ascii="Segoe UI" w:hAnsi="Segoe UI" w:cs="Segoe UI"/>
        </w:rPr>
        <w:t>ought</w:t>
      </w:r>
      <w:r w:rsidRPr="001F6EA4">
        <w:rPr>
          <w:rFonts w:ascii="Segoe UI" w:hAnsi="Segoe UI" w:cs="Segoe UI"/>
        </w:rPr>
        <w:t xml:space="preserve"> to work with clients to address their advice needs, including support in accessing their full benefit entitlement and dealing with benefit sanctions, as well as addressing the impact of other pressures such as debt, housing, employment and low pay</w:t>
      </w:r>
      <w:r w:rsidR="00585E23" w:rsidRPr="001F6EA4">
        <w:rPr>
          <w:rFonts w:ascii="Segoe UI" w:hAnsi="Segoe UI" w:cs="Segoe UI"/>
        </w:rPr>
        <w:t xml:space="preserve">. </w:t>
      </w:r>
    </w:p>
    <w:p w14:paraId="4E6FF004" w14:textId="37BB1631" w:rsidR="00585981" w:rsidRDefault="00585981" w:rsidP="00585981">
      <w:pPr>
        <w:rPr>
          <w:rFonts w:ascii="Segoe UI" w:hAnsi="Segoe UI" w:cs="Segoe UI"/>
        </w:rPr>
      </w:pPr>
      <w:r w:rsidRPr="001F6EA4">
        <w:rPr>
          <w:rFonts w:ascii="Segoe UI" w:hAnsi="Segoe UI" w:cs="Segoe UI"/>
        </w:rPr>
        <w:t>Via training provided by Sheffield CAB to food bank volunteers, the project ha</w:t>
      </w:r>
      <w:r>
        <w:rPr>
          <w:rFonts w:ascii="Segoe UI" w:hAnsi="Segoe UI" w:cs="Segoe UI"/>
        </w:rPr>
        <w:t>d</w:t>
      </w:r>
      <w:r w:rsidRPr="001F6EA4">
        <w:rPr>
          <w:rFonts w:ascii="Segoe UI" w:hAnsi="Segoe UI" w:cs="Segoe UI"/>
        </w:rPr>
        <w:t xml:space="preserve"> the additional aim of building capacity within the food bank volunteer community by equipping them with the knowledge, skills and confidence required to undertake a thorough initial assessment of social care needs. Potentially </w:t>
      </w:r>
      <w:r>
        <w:rPr>
          <w:rFonts w:ascii="Segoe UI" w:hAnsi="Segoe UI" w:cs="Segoe UI"/>
        </w:rPr>
        <w:t xml:space="preserve">this would </w:t>
      </w:r>
      <w:r w:rsidRPr="001F6EA4">
        <w:rPr>
          <w:rFonts w:ascii="Segoe UI" w:hAnsi="Segoe UI" w:cs="Segoe UI"/>
        </w:rPr>
        <w:t>empower volunteers in identifying immediate and urgent needs which may or may not require external intervention, as well as providing an enhanced service to clients who may be more efficiently restored from situations of food poverty, stress and crisis</w:t>
      </w:r>
      <w:r w:rsidR="00585E23" w:rsidRPr="001F6EA4">
        <w:rPr>
          <w:rFonts w:ascii="Segoe UI" w:hAnsi="Segoe UI" w:cs="Segoe UI"/>
        </w:rPr>
        <w:t xml:space="preserve">. </w:t>
      </w:r>
      <w:r>
        <w:rPr>
          <w:rFonts w:ascii="Segoe UI" w:hAnsi="Segoe UI" w:cs="Segoe UI"/>
        </w:rPr>
        <w:t xml:space="preserve">There were important variations amongst the two food banks where evaluation took place. Food Bank 1 was </w:t>
      </w:r>
      <w:r w:rsidRPr="005372D7">
        <w:rPr>
          <w:rFonts w:ascii="Segoe UI" w:hAnsi="Segoe UI" w:cs="Segoe UI"/>
        </w:rPr>
        <w:t xml:space="preserve">approaching the end of its third financial year </w:t>
      </w:r>
      <w:r>
        <w:rPr>
          <w:rFonts w:ascii="Segoe UI" w:hAnsi="Segoe UI" w:cs="Segoe UI"/>
        </w:rPr>
        <w:t xml:space="preserve">and was affiliated to the Trussell Trust </w:t>
      </w:r>
      <w:r w:rsidRPr="005372D7">
        <w:rPr>
          <w:rFonts w:ascii="Segoe UI" w:hAnsi="Segoe UI" w:cs="Segoe UI"/>
        </w:rPr>
        <w:t>while Food Bank 2</w:t>
      </w:r>
      <w:r>
        <w:rPr>
          <w:rFonts w:ascii="Segoe UI" w:hAnsi="Segoe UI" w:cs="Segoe UI"/>
        </w:rPr>
        <w:t xml:space="preserve">, an independent, had </w:t>
      </w:r>
      <w:r w:rsidRPr="005372D7">
        <w:rPr>
          <w:rFonts w:ascii="Segoe UI" w:hAnsi="Segoe UI" w:cs="Segoe UI"/>
        </w:rPr>
        <w:t xml:space="preserve">only been operating </w:t>
      </w:r>
      <w:r>
        <w:rPr>
          <w:rFonts w:ascii="Segoe UI" w:hAnsi="Segoe UI" w:cs="Segoe UI"/>
        </w:rPr>
        <w:t>for less than a year</w:t>
      </w:r>
      <w:r w:rsidRPr="005372D7">
        <w:rPr>
          <w:rFonts w:ascii="Segoe UI" w:hAnsi="Segoe UI" w:cs="Segoe UI"/>
        </w:rPr>
        <w:t xml:space="preserve"> just received charitable status.</w:t>
      </w:r>
    </w:p>
    <w:p w14:paraId="3757ADEF" w14:textId="1E75456E" w:rsidR="00585981" w:rsidRDefault="00585981" w:rsidP="00585981">
      <w:pPr>
        <w:rPr>
          <w:rFonts w:ascii="Segoe UI" w:hAnsi="Segoe UI" w:cs="Segoe UI"/>
        </w:rPr>
      </w:pPr>
      <w:r>
        <w:rPr>
          <w:rFonts w:ascii="Segoe UI" w:hAnsi="Segoe UI" w:cs="Segoe UI"/>
        </w:rPr>
        <w:t xml:space="preserve">Food bank 1 aimed </w:t>
      </w:r>
      <w:r w:rsidRPr="001F6EA4">
        <w:rPr>
          <w:rFonts w:ascii="Segoe UI" w:hAnsi="Segoe UI" w:cs="Segoe UI"/>
        </w:rPr>
        <w:t xml:space="preserve">to support clients in improving their lives and moving them out of food poverty, not only through the provision of food parcels, but in working with the wider community </w:t>
      </w:r>
      <w:r w:rsidRPr="001F6EA4">
        <w:rPr>
          <w:rFonts w:ascii="Segoe UI" w:hAnsi="Segoe UI" w:cs="Segoe UI"/>
        </w:rPr>
        <w:lastRenderedPageBreak/>
        <w:t>in providing a range of activities</w:t>
      </w:r>
      <w:r>
        <w:rPr>
          <w:rFonts w:ascii="Segoe UI" w:hAnsi="Segoe UI" w:cs="Segoe UI"/>
        </w:rPr>
        <w:t xml:space="preserve"> </w:t>
      </w:r>
      <w:r w:rsidR="00585E23">
        <w:rPr>
          <w:rFonts w:ascii="Segoe UI" w:hAnsi="Segoe UI" w:cs="Segoe UI"/>
        </w:rPr>
        <w:t>e.g.,</w:t>
      </w:r>
      <w:r>
        <w:rPr>
          <w:rFonts w:ascii="Segoe UI" w:hAnsi="Segoe UI" w:cs="Segoe UI"/>
        </w:rPr>
        <w:t xml:space="preserve"> </w:t>
      </w:r>
      <w:r w:rsidRPr="001F6EA4">
        <w:rPr>
          <w:rFonts w:ascii="Segoe UI" w:hAnsi="Segoe UI" w:cs="Segoe UI"/>
        </w:rPr>
        <w:t xml:space="preserve">fruit and vegetable growing at the site, along with cook and taste sessions. </w:t>
      </w:r>
    </w:p>
    <w:p w14:paraId="39B8738E" w14:textId="77777777" w:rsidR="00585981" w:rsidRPr="005372D7" w:rsidRDefault="00585981" w:rsidP="00585981">
      <w:pPr>
        <w:ind w:left="720"/>
        <w:rPr>
          <w:rFonts w:ascii="Segoe UI" w:hAnsi="Segoe UI" w:cs="Segoe UI"/>
          <w:i/>
          <w:iCs/>
        </w:rPr>
      </w:pPr>
      <w:r w:rsidRPr="005372D7">
        <w:rPr>
          <w:rFonts w:ascii="Segoe UI" w:hAnsi="Segoe UI" w:cs="Segoe UI"/>
          <w:i/>
          <w:iCs/>
        </w:rPr>
        <w:t>‘Neither the food bank co-ordinator nor the volunteers who were interviewed for the purpose of the evaluation had anything but positive things to say about the integration of the advice worker intervention within their food bank service.’</w:t>
      </w:r>
    </w:p>
    <w:p w14:paraId="7435DE3B" w14:textId="44CF622D" w:rsidR="00585981" w:rsidRPr="005372D7" w:rsidRDefault="00585981" w:rsidP="00585981">
      <w:pPr>
        <w:rPr>
          <w:rFonts w:ascii="Segoe UI" w:hAnsi="Segoe UI" w:cs="Segoe UI"/>
        </w:rPr>
      </w:pPr>
      <w:r w:rsidRPr="005372D7">
        <w:rPr>
          <w:rFonts w:ascii="Segoe UI" w:hAnsi="Segoe UI" w:cs="Segoe UI"/>
        </w:rPr>
        <w:t xml:space="preserve">Given that the food bank attracting this testimonial was located in an area that has no existing advice provision, the volunteers indicated that having the advice worker on site </w:t>
      </w:r>
      <w:r w:rsidR="00585E23" w:rsidRPr="005372D7">
        <w:rPr>
          <w:rFonts w:ascii="Segoe UI" w:hAnsi="Segoe UI" w:cs="Segoe UI"/>
        </w:rPr>
        <w:t>is</w:t>
      </w:r>
      <w:r w:rsidRPr="005372D7">
        <w:rPr>
          <w:rFonts w:ascii="Segoe UI" w:hAnsi="Segoe UI" w:cs="Segoe UI"/>
        </w:rPr>
        <w:t xml:space="preserve"> handy because they don't need to go traipsing off  anywhere. In addition to its convenience - there were small, but direct material benefits for clients who usually did not have the money to spend on bus-fares in order to see an advice worker at a CAB office outside the area.</w:t>
      </w:r>
    </w:p>
    <w:p w14:paraId="519B80DB" w14:textId="77777777" w:rsidR="00585981" w:rsidRPr="005372D7" w:rsidRDefault="00585981" w:rsidP="00585981">
      <w:pPr>
        <w:rPr>
          <w:rFonts w:ascii="Segoe UI" w:hAnsi="Segoe UI" w:cs="Segoe UI"/>
        </w:rPr>
      </w:pPr>
      <w:r w:rsidRPr="005372D7">
        <w:rPr>
          <w:rFonts w:ascii="Segoe UI" w:hAnsi="Segoe UI" w:cs="Segoe UI"/>
        </w:rPr>
        <w:t>The research offered 7 recommendations</w:t>
      </w:r>
    </w:p>
    <w:p w14:paraId="55AB4279" w14:textId="77777777" w:rsidR="00585981" w:rsidRPr="005372D7" w:rsidRDefault="00585981" w:rsidP="00585981">
      <w:pPr>
        <w:rPr>
          <w:rFonts w:ascii="Segoe UI" w:hAnsi="Segoe UI" w:cs="Segoe UI"/>
        </w:rPr>
      </w:pPr>
      <w:r w:rsidRPr="005372D7">
        <w:rPr>
          <w:rFonts w:ascii="Segoe UI" w:hAnsi="Segoe UI" w:cs="Segoe UI"/>
        </w:rPr>
        <w:t xml:space="preserve">1. It is essential that the intervention has clear aims and objectives; for example, regarding  income maximisation; supporting service users into positions whereby they no longer need to use the food bank; empowering service users to manage their own problems; enabling food bank volunteers to identify the most vulnerable and to triage appropriately. </w:t>
      </w:r>
    </w:p>
    <w:p w14:paraId="262211E5" w14:textId="77777777" w:rsidR="00585981" w:rsidRPr="005372D7" w:rsidRDefault="00585981" w:rsidP="00585981">
      <w:pPr>
        <w:rPr>
          <w:rFonts w:ascii="Segoe UI" w:hAnsi="Segoe UI" w:cs="Segoe UI"/>
        </w:rPr>
      </w:pPr>
      <w:r w:rsidRPr="005372D7">
        <w:rPr>
          <w:rFonts w:ascii="Segoe UI" w:hAnsi="Segoe UI" w:cs="Segoe UI"/>
        </w:rPr>
        <w:t xml:space="preserve">2. These objectives should be used to inform the volunteer training which, at present is not adequately tailored to preparing volunteers to undertake triage of immediate and urgent needs, an objective I understood was core to the initiative. Rather than providing detailed information about the benefit system, it is worth revising the training with a more practical and directly relevant focus, with handouts that will give volunteers greater confidence in knowing how to refer clients most in need. </w:t>
      </w:r>
    </w:p>
    <w:p w14:paraId="0415544A" w14:textId="77777777" w:rsidR="00585981" w:rsidRPr="005372D7" w:rsidRDefault="00585981" w:rsidP="00585981">
      <w:pPr>
        <w:rPr>
          <w:rFonts w:ascii="Segoe UI" w:hAnsi="Segoe UI" w:cs="Segoe UI"/>
        </w:rPr>
      </w:pPr>
      <w:r w:rsidRPr="005372D7">
        <w:rPr>
          <w:rFonts w:ascii="Segoe UI" w:hAnsi="Segoe UI" w:cs="Segoe UI"/>
        </w:rPr>
        <w:t xml:space="preserve">3. Sufficient lead-in time is required to enable advice workers, food bank co-ordinators and volunteers to engage in a dialogue regarding expectations and objectives and to work toward developing a joined-up approach. This is particularly salient in relation to the advice worker issuing food bank referrals and for how long. </w:t>
      </w:r>
    </w:p>
    <w:p w14:paraId="414F430B" w14:textId="77777777" w:rsidR="00585981" w:rsidRPr="005372D7" w:rsidRDefault="00585981" w:rsidP="00585981">
      <w:pPr>
        <w:rPr>
          <w:rFonts w:ascii="Segoe UI" w:hAnsi="Segoe UI" w:cs="Segoe UI"/>
        </w:rPr>
      </w:pPr>
      <w:r w:rsidRPr="005372D7">
        <w:rPr>
          <w:rFonts w:ascii="Segoe UI" w:hAnsi="Segoe UI" w:cs="Segoe UI"/>
        </w:rPr>
        <w:t xml:space="preserve">4. As part of this process, advice workers would benefit from an orientation period within the food bank, during which they simply observe what goes on, in particular how the client facing work is conducted. This would enable the various stakeholders to identify best practice for referring service users to the advice worker or, conversely, establishing terms by which food bank referrals are issued. </w:t>
      </w:r>
    </w:p>
    <w:p w14:paraId="18CBE4A0" w14:textId="77777777" w:rsidR="00585981" w:rsidRPr="005372D7" w:rsidRDefault="00585981" w:rsidP="00585981">
      <w:pPr>
        <w:rPr>
          <w:rFonts w:ascii="Segoe UI" w:hAnsi="Segoe UI" w:cs="Segoe UI"/>
        </w:rPr>
      </w:pPr>
      <w:r w:rsidRPr="005372D7">
        <w:rPr>
          <w:rFonts w:ascii="Segoe UI" w:hAnsi="Segoe UI" w:cs="Segoe UI"/>
        </w:rPr>
        <w:t xml:space="preserve">5. In order to maximise uptake of the advice worker service, it is important that all volunteers involved in client liaison have the opportunity to meet the advice worker and have  attended the training. This is particularly important at those food banks which are open to the public on more than one day each week. </w:t>
      </w:r>
    </w:p>
    <w:p w14:paraId="610E899E" w14:textId="77777777" w:rsidR="00585981" w:rsidRPr="005372D7" w:rsidRDefault="00585981" w:rsidP="00585981">
      <w:pPr>
        <w:rPr>
          <w:rFonts w:ascii="Segoe UI" w:hAnsi="Segoe UI" w:cs="Segoe UI"/>
        </w:rPr>
      </w:pPr>
      <w:r w:rsidRPr="005372D7">
        <w:rPr>
          <w:rFonts w:ascii="Segoe UI" w:hAnsi="Segoe UI" w:cs="Segoe UI"/>
        </w:rPr>
        <w:t xml:space="preserve">6. Notwithstanding the need to provide privacy to clients, it is worth considering the positioning of the advice worker service. </w:t>
      </w:r>
    </w:p>
    <w:p w14:paraId="05C254C8" w14:textId="77777777" w:rsidR="00585981" w:rsidRDefault="00585981" w:rsidP="00585981">
      <w:pPr>
        <w:rPr>
          <w:rFonts w:ascii="Segoe UI" w:hAnsi="Segoe UI" w:cs="Segoe UI"/>
        </w:rPr>
      </w:pPr>
      <w:r w:rsidRPr="005372D7">
        <w:rPr>
          <w:rFonts w:ascii="Segoe UI" w:hAnsi="Segoe UI" w:cs="Segoe UI"/>
        </w:rPr>
        <w:lastRenderedPageBreak/>
        <w:t>7. Once established, the advice worker is likely to become very busy, both with issuing food bank referrals, and in giving advice. Acknowledging that additional costs may be incurred in terms of room hire, it is worth exploring the possibility of extending the time that the  advice worker is available before and after the food bank is open to allow for pre-booked appointments</w:t>
      </w:r>
      <w:r>
        <w:rPr>
          <w:rFonts w:ascii="Segoe UI" w:hAnsi="Segoe UI" w:cs="Segoe UI"/>
        </w:rPr>
        <w:t>.</w:t>
      </w:r>
    </w:p>
    <w:p w14:paraId="0B3B4318" w14:textId="77777777" w:rsidR="00585981" w:rsidRPr="005372D7" w:rsidRDefault="00585981" w:rsidP="00585981">
      <w:pPr>
        <w:rPr>
          <w:rFonts w:ascii="Segoe UI" w:hAnsi="Segoe UI" w:cs="Segoe UI"/>
        </w:rPr>
      </w:pPr>
      <w:r>
        <w:rPr>
          <w:rFonts w:ascii="Segoe UI" w:hAnsi="Segoe UI" w:cs="Segoe UI"/>
        </w:rPr>
        <w:t>Another example in the literature</w:t>
      </w:r>
      <w:r>
        <w:rPr>
          <w:rStyle w:val="EndnoteReference"/>
          <w:rFonts w:ascii="Segoe UI" w:hAnsi="Segoe UI" w:cs="Segoe UI"/>
        </w:rPr>
        <w:endnoteReference w:id="9"/>
      </w:r>
      <w:r>
        <w:rPr>
          <w:rFonts w:ascii="Segoe UI" w:hAnsi="Segoe UI" w:cs="Segoe UI"/>
        </w:rPr>
        <w:t xml:space="preserve"> of a similar nature is found in Herefordshire where independent food banks were starting to offer money advice though no evaluation was evidence to explore its efficacy.</w:t>
      </w:r>
    </w:p>
    <w:p w14:paraId="7B89994D" w14:textId="77777777" w:rsidR="00585981" w:rsidRPr="005372D7" w:rsidRDefault="00585981" w:rsidP="00585981">
      <w:pPr>
        <w:rPr>
          <w:rFonts w:ascii="Segoe UI" w:hAnsi="Segoe UI" w:cs="Segoe UI"/>
        </w:rPr>
      </w:pPr>
      <w:r w:rsidRPr="005372D7">
        <w:rPr>
          <w:rFonts w:ascii="Segoe UI" w:hAnsi="Segoe UI" w:cs="Segoe UI"/>
          <w:noProof/>
        </w:rPr>
        <w:drawing>
          <wp:anchor distT="0" distB="0" distL="114300" distR="114300" simplePos="0" relativeHeight="251659264" behindDoc="1" locked="0" layoutInCell="1" allowOverlap="1" wp14:anchorId="711826AF" wp14:editId="469104DB">
            <wp:simplePos x="0" y="0"/>
            <wp:positionH relativeFrom="column">
              <wp:posOffset>57150</wp:posOffset>
            </wp:positionH>
            <wp:positionV relativeFrom="paragraph">
              <wp:posOffset>18415</wp:posOffset>
            </wp:positionV>
            <wp:extent cx="485775" cy="563245"/>
            <wp:effectExtent l="0" t="0" r="9525" b="8255"/>
            <wp:wrapTight wrapText="bothSides">
              <wp:wrapPolygon edited="0">
                <wp:start x="0" y="0"/>
                <wp:lineTo x="0" y="21186"/>
                <wp:lineTo x="21176" y="21186"/>
                <wp:lineTo x="21176" y="0"/>
                <wp:lineTo x="0" y="0"/>
              </wp:wrapPolygon>
            </wp:wrapTight>
            <wp:docPr id="26" name="Picture 2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10;&#10;Description automatically generated"/>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485775" cy="563245"/>
                    </a:xfrm>
                    <a:prstGeom prst="rect">
                      <a:avLst/>
                    </a:prstGeom>
                  </pic:spPr>
                </pic:pic>
              </a:graphicData>
            </a:graphic>
            <wp14:sizeRelH relativeFrom="margin">
              <wp14:pctWidth>0</wp14:pctWidth>
            </wp14:sizeRelH>
            <wp14:sizeRelV relativeFrom="margin">
              <wp14:pctHeight>0</wp14:pctHeight>
            </wp14:sizeRelV>
          </wp:anchor>
        </w:drawing>
      </w:r>
      <w:r w:rsidRPr="005372D7">
        <w:rPr>
          <w:rFonts w:ascii="Segoe UI" w:hAnsi="Segoe UI" w:cs="Segoe UI"/>
        </w:rPr>
        <w:t>The learning above could usefully be triangulated with the current pilot of citizens advice and four food banks in Harrogate which we learned about from one of the participating advice workers at the North Yorkshire Partnership Conference.</w:t>
      </w:r>
    </w:p>
    <w:p w14:paraId="68CB17E8" w14:textId="77777777" w:rsidR="00585981" w:rsidRPr="00AF4687" w:rsidRDefault="00585981" w:rsidP="00585981">
      <w:pPr>
        <w:rPr>
          <w:rFonts w:ascii="Segoe UI" w:hAnsi="Segoe UI" w:cs="Segoe UI"/>
          <w:b/>
          <w:bCs/>
        </w:rPr>
      </w:pPr>
      <w:r>
        <w:rPr>
          <w:rFonts w:ascii="Segoe UI" w:hAnsi="Segoe UI" w:cs="Segoe UI"/>
          <w:b/>
          <w:bCs/>
        </w:rPr>
        <w:t>Hartford, America - s</w:t>
      </w:r>
      <w:r w:rsidRPr="00AF4687">
        <w:rPr>
          <w:rFonts w:ascii="Segoe UI" w:hAnsi="Segoe UI" w:cs="Segoe UI"/>
          <w:b/>
          <w:bCs/>
        </w:rPr>
        <w:t>elf-efficacy increases in a novel food pantry programme</w:t>
      </w:r>
    </w:p>
    <w:p w14:paraId="5260FFB7" w14:textId="77777777" w:rsidR="00585981" w:rsidRPr="00AF4687" w:rsidRDefault="00585981" w:rsidP="00585981">
      <w:pPr>
        <w:rPr>
          <w:rFonts w:ascii="Segoe UI" w:hAnsi="Segoe UI" w:cs="Segoe UI"/>
        </w:rPr>
      </w:pPr>
      <w:r w:rsidRPr="00AF4687">
        <w:rPr>
          <w:rFonts w:ascii="Segoe UI" w:hAnsi="Segoe UI" w:cs="Segoe UI"/>
        </w:rPr>
        <w:t xml:space="preserve">A random control study in Hartford (USA) concluded that ‘a food pantry model with </w:t>
      </w:r>
      <w:r w:rsidRPr="00AF4687">
        <w:rPr>
          <w:rFonts w:ascii="Segoe UI" w:hAnsi="Segoe UI" w:cs="Segoe UI"/>
          <w:b/>
          <w:bCs/>
        </w:rPr>
        <w:t>client-choice</w:t>
      </w:r>
      <w:r w:rsidRPr="00AF4687">
        <w:rPr>
          <w:rFonts w:ascii="Segoe UI" w:hAnsi="Segoe UI" w:cs="Segoe UI"/>
        </w:rPr>
        <w:t xml:space="preserve">, </w:t>
      </w:r>
      <w:r w:rsidRPr="00AF4687">
        <w:rPr>
          <w:rFonts w:ascii="Segoe UI" w:hAnsi="Segoe UI" w:cs="Segoe UI"/>
          <w:b/>
          <w:bCs/>
        </w:rPr>
        <w:t>motivational interviewing</w:t>
      </w:r>
      <w:r w:rsidRPr="00AF4687">
        <w:rPr>
          <w:rFonts w:ascii="Segoe UI" w:hAnsi="Segoe UI" w:cs="Segoe UI"/>
        </w:rPr>
        <w:t xml:space="preserve"> and </w:t>
      </w:r>
      <w:r w:rsidRPr="00AF4687">
        <w:rPr>
          <w:rFonts w:ascii="Segoe UI" w:hAnsi="Segoe UI" w:cs="Segoe UI"/>
          <w:b/>
          <w:bCs/>
        </w:rPr>
        <w:t>targeted referral services</w:t>
      </w:r>
      <w:r w:rsidRPr="00AF4687">
        <w:rPr>
          <w:rFonts w:ascii="Segoe UI" w:hAnsi="Segoe UI" w:cs="Segoe UI"/>
        </w:rPr>
        <w:t xml:space="preserve"> can increase self-efficacy of clients. Prioritizing the self-efficacy of clients over the efficiency of pantry operations is required to increase food security among disadvantaged populations.’ In this model clients were likely to experience very low confidence in their ability to become self-sufficient often dealing with unemployment, low levels of income and education with high housing and heating costs, lack of access to transport, poor mental health and low social capital. The model purposely adopted a goal based behaviour change approach</w:t>
      </w:r>
      <w:r w:rsidRPr="00AF4687">
        <w:rPr>
          <w:rStyle w:val="EndnoteReference"/>
          <w:rFonts w:ascii="Segoe UI" w:hAnsi="Segoe UI" w:cs="Segoe UI"/>
        </w:rPr>
        <w:endnoteReference w:id="10"/>
      </w:r>
      <w:r w:rsidRPr="00AF4687">
        <w:rPr>
          <w:rFonts w:ascii="Segoe UI" w:hAnsi="Segoe UI" w:cs="Segoe UI"/>
        </w:rPr>
        <w:t xml:space="preserve"> with an aim to help residents acquire long-term food security and self-sufficiency. Members attended monthly meetings with the Project Manager who oversaw the co-ordination of case management, motivational interviewing and wrap-around services. Dignity was improved by offering appointment times rather than anyone having to wait in lines; and individuals having a choice of shopping in the food banks. The evaluation found increases in self-efficacy which included:-planning meals ahead of time; making food money last all month; making a shopping list before grocery store visit; comparing prices before buying food to get the best deal; making low-cost meals; buying foods that you think are healthy for your family. The study is an example of how to programmatically design in the ambition NOT to create a cycle of dependency.</w:t>
      </w:r>
    </w:p>
    <w:p w14:paraId="6E3EE08D" w14:textId="77777777" w:rsidR="00585981" w:rsidRPr="004875C1" w:rsidRDefault="00585981" w:rsidP="00585981">
      <w:pPr>
        <w:rPr>
          <w:rFonts w:ascii="Segoe UI" w:hAnsi="Segoe UI" w:cs="Segoe UI"/>
          <w:b/>
          <w:bCs/>
          <w:sz w:val="28"/>
          <w:szCs w:val="28"/>
        </w:rPr>
      </w:pPr>
      <w:r w:rsidRPr="004875C1">
        <w:rPr>
          <w:rFonts w:ascii="Segoe UI" w:hAnsi="Segoe UI" w:cs="Segoe UI"/>
          <w:b/>
          <w:bCs/>
          <w:sz w:val="28"/>
          <w:szCs w:val="28"/>
        </w:rPr>
        <w:t>Strengths and limitations of wrap-around service based models – the settings appear to be important</w:t>
      </w:r>
    </w:p>
    <w:p w14:paraId="7D396F97" w14:textId="77777777" w:rsidR="00585981" w:rsidRPr="004875C1" w:rsidRDefault="00585981" w:rsidP="00585981">
      <w:pPr>
        <w:rPr>
          <w:rFonts w:ascii="Segoe UI" w:hAnsi="Segoe UI" w:cs="Segoe UI"/>
        </w:rPr>
      </w:pPr>
      <w:r w:rsidRPr="004875C1">
        <w:rPr>
          <w:rFonts w:ascii="Segoe UI" w:hAnsi="Segoe UI" w:cs="Segoe UI"/>
        </w:rPr>
        <w:t>Over half of independent food banks indicated having one or more problems with their premises. The most frequently cited problem by independent food banks (2018-19) related to insufficient or inappropriate space for storing food, but also being unable to offer privacy to clients. Other problems included: not having enough space for running additional activities, the location of premises being inaccessible by public transport, premises unsuitable for, or inaccessible to, people with disabilities, and/or problems relating to sharing the space with other groups.</w:t>
      </w:r>
    </w:p>
    <w:p w14:paraId="1F7AE320" w14:textId="77777777" w:rsidR="00585981" w:rsidRPr="004875C1" w:rsidRDefault="00585981" w:rsidP="00585981">
      <w:pPr>
        <w:rPr>
          <w:rFonts w:ascii="Segoe UI" w:hAnsi="Segoe UI" w:cs="Segoe UI"/>
          <w:b/>
          <w:bCs/>
          <w:sz w:val="28"/>
          <w:szCs w:val="28"/>
        </w:rPr>
      </w:pPr>
      <w:r w:rsidRPr="004875C1">
        <w:rPr>
          <w:rFonts w:ascii="Segoe UI" w:hAnsi="Segoe UI" w:cs="Segoe UI"/>
          <w:b/>
          <w:bCs/>
          <w:sz w:val="28"/>
          <w:szCs w:val="28"/>
        </w:rPr>
        <w:lastRenderedPageBreak/>
        <w:t>The case for more wrap-around service models?</w:t>
      </w:r>
    </w:p>
    <w:p w14:paraId="4868126C" w14:textId="77777777" w:rsidR="00585981" w:rsidRPr="00AF4687" w:rsidRDefault="00585981" w:rsidP="00585981">
      <w:pPr>
        <w:rPr>
          <w:rFonts w:ascii="Segoe UI" w:hAnsi="Segoe UI" w:cs="Segoe UI"/>
        </w:rPr>
      </w:pPr>
      <w:bookmarkStart w:id="1" w:name="_Hlk116999932"/>
      <w:r w:rsidRPr="00AF4687">
        <w:rPr>
          <w:rFonts w:ascii="Segoe UI" w:hAnsi="Segoe UI" w:cs="Segoe UI"/>
        </w:rPr>
        <w:t xml:space="preserve">In ‘Local responses to household food insecurity across the UK during COVID-19 (September 2020  September 2021)’: An analysis of experiences from 14 local areas from around the UK’ key trends with the potential to reshape the landscape of local response to food insecurity were identified: </w:t>
      </w:r>
    </w:p>
    <w:p w14:paraId="5B97A43B" w14:textId="77777777" w:rsidR="00585981" w:rsidRDefault="00585981" w:rsidP="00585981">
      <w:pPr>
        <w:pStyle w:val="ListParagraph"/>
        <w:numPr>
          <w:ilvl w:val="0"/>
          <w:numId w:val="5"/>
        </w:numPr>
        <w:contextualSpacing/>
        <w:rPr>
          <w:rFonts w:ascii="Segoe UI" w:hAnsi="Segoe UI" w:cs="Segoe UI"/>
          <w:sz w:val="21"/>
          <w:szCs w:val="21"/>
        </w:rPr>
      </w:pPr>
      <w:r w:rsidRPr="00AF4687">
        <w:rPr>
          <w:rFonts w:ascii="Segoe UI" w:hAnsi="Segoe UI" w:cs="Segoe UI"/>
          <w:b/>
          <w:bCs/>
          <w:sz w:val="21"/>
          <w:szCs w:val="21"/>
        </w:rPr>
        <w:t>Cash first approaches are increasingly integrated in local responses to food insecurity;</w:t>
      </w:r>
      <w:r w:rsidRPr="00AF4687">
        <w:rPr>
          <w:rFonts w:ascii="Segoe UI" w:hAnsi="Segoe UI" w:cs="Segoe UI"/>
          <w:sz w:val="21"/>
          <w:szCs w:val="21"/>
        </w:rPr>
        <w:t xml:space="preserve"> playing an increasingly prominent role in local responses to food insecurity in the case study areas in both council and community sector provision - income maximisation efforts, cash grants and vouchers. There was a common concern with these approaches though in that success is determined by the adequacy of the social security safety net and/or earned incomes, over which local level governments and organisations have little control. </w:t>
      </w:r>
    </w:p>
    <w:p w14:paraId="638453F5" w14:textId="77777777" w:rsidR="00585981" w:rsidRPr="00AF4687" w:rsidRDefault="00585981" w:rsidP="00585981">
      <w:pPr>
        <w:pStyle w:val="ListParagraph"/>
        <w:contextualSpacing/>
        <w:rPr>
          <w:rFonts w:ascii="Segoe UI" w:hAnsi="Segoe UI" w:cs="Segoe UI"/>
          <w:sz w:val="21"/>
          <w:szCs w:val="21"/>
        </w:rPr>
      </w:pPr>
    </w:p>
    <w:p w14:paraId="6695C6C0" w14:textId="77777777" w:rsidR="00585981" w:rsidRPr="00AF4687" w:rsidRDefault="00585981" w:rsidP="00585981">
      <w:pPr>
        <w:pStyle w:val="ListParagraph"/>
        <w:numPr>
          <w:ilvl w:val="0"/>
          <w:numId w:val="5"/>
        </w:numPr>
        <w:contextualSpacing/>
        <w:rPr>
          <w:rFonts w:ascii="Segoe UI" w:hAnsi="Segoe UI" w:cs="Segoe UI"/>
          <w:sz w:val="21"/>
          <w:szCs w:val="21"/>
        </w:rPr>
      </w:pPr>
      <w:r w:rsidRPr="00AF4687">
        <w:rPr>
          <w:rFonts w:ascii="Segoe UI" w:hAnsi="Segoe UI" w:cs="Segoe UI"/>
          <w:b/>
          <w:bCs/>
          <w:sz w:val="21"/>
          <w:szCs w:val="21"/>
        </w:rPr>
        <w:t>A range of actors are driving for comprehensive approaches and system-wide strategies;</w:t>
      </w:r>
      <w:r w:rsidRPr="00AF4687">
        <w:rPr>
          <w:rFonts w:ascii="Segoe UI" w:hAnsi="Segoe UI" w:cs="Segoe UI"/>
          <w:sz w:val="21"/>
          <w:szCs w:val="21"/>
        </w:rPr>
        <w:t xml:space="preserve"> priorities for the future include that work be done to foreground sustainable collaboration in future responses. This should involve key actors including local government departments and public services </w:t>
      </w:r>
      <w:r w:rsidRPr="00AF4687">
        <w:rPr>
          <w:rFonts w:ascii="Segoe UI" w:hAnsi="Segoe UI" w:cs="Segoe UI"/>
          <w:b/>
          <w:bCs/>
          <w:sz w:val="21"/>
          <w:szCs w:val="21"/>
        </w:rPr>
        <w:t>that can help people access appropriate support and advice</w:t>
      </w:r>
      <w:r w:rsidRPr="00AF4687">
        <w:rPr>
          <w:rFonts w:ascii="Segoe UI" w:hAnsi="Segoe UI" w:cs="Segoe UI"/>
          <w:sz w:val="21"/>
          <w:szCs w:val="21"/>
        </w:rPr>
        <w:t xml:space="preserve">, as well as other third sector organisations. Food partnerships, food poverty alliances and other local networks continue to be powerful vehicles for collaboration, sharing of good practice, and developing a joint system-wide vision and accompanying set of actions. </w:t>
      </w:r>
    </w:p>
    <w:bookmarkEnd w:id="1"/>
    <w:p w14:paraId="1AF6B168" w14:textId="77777777" w:rsidR="00585981" w:rsidRDefault="00585981" w:rsidP="00585981">
      <w:pPr>
        <w:rPr>
          <w:b/>
          <w:bCs/>
          <w:sz w:val="32"/>
          <w:szCs w:val="32"/>
        </w:rPr>
      </w:pPr>
    </w:p>
    <w:p w14:paraId="0500ADB7" w14:textId="77777777" w:rsidR="00585981" w:rsidRPr="004875C1" w:rsidRDefault="00585981" w:rsidP="00585981">
      <w:pPr>
        <w:rPr>
          <w:rFonts w:ascii="Segoe UI" w:hAnsi="Segoe UI" w:cs="Segoe UI"/>
          <w:b/>
          <w:bCs/>
          <w:sz w:val="28"/>
          <w:szCs w:val="28"/>
        </w:rPr>
      </w:pPr>
      <w:r w:rsidRPr="004875C1">
        <w:rPr>
          <w:rFonts w:ascii="Segoe UI" w:hAnsi="Segoe UI" w:cs="Segoe UI"/>
          <w:b/>
          <w:bCs/>
          <w:sz w:val="28"/>
          <w:szCs w:val="28"/>
        </w:rPr>
        <w:t>Questions arising</w:t>
      </w:r>
    </w:p>
    <w:p w14:paraId="0614EB2C" w14:textId="42605F93" w:rsidR="00585981" w:rsidRDefault="00CF7331" w:rsidP="00585981">
      <w:pPr>
        <w:rPr>
          <w:rFonts w:ascii="Segoe UI" w:hAnsi="Segoe UI" w:cs="Segoe UI"/>
        </w:rPr>
      </w:pPr>
      <w:r>
        <w:rPr>
          <w:rFonts w:ascii="Segoe UI" w:hAnsi="Segoe UI" w:cs="Segoe UI"/>
        </w:rPr>
        <w:t xml:space="preserve">1: </w:t>
      </w:r>
      <w:r w:rsidR="00585981" w:rsidRPr="005372D7">
        <w:rPr>
          <w:rFonts w:ascii="Segoe UI" w:hAnsi="Segoe UI" w:cs="Segoe UI"/>
        </w:rPr>
        <w:t>What is the most dignified way to offer wrap-around services to someone presenting at a food venue with very low or low food security</w:t>
      </w:r>
      <w:r w:rsidR="00585981">
        <w:rPr>
          <w:rFonts w:ascii="Segoe UI" w:hAnsi="Segoe UI" w:cs="Segoe UI"/>
        </w:rPr>
        <w:t>?</w:t>
      </w:r>
    </w:p>
    <w:p w14:paraId="6B8EB878" w14:textId="7F5B53FC" w:rsidR="00585981" w:rsidRDefault="00CF7331" w:rsidP="00585981">
      <w:pPr>
        <w:rPr>
          <w:rFonts w:ascii="Segoe UI" w:hAnsi="Segoe UI" w:cs="Segoe UI"/>
        </w:rPr>
      </w:pPr>
      <w:r>
        <w:rPr>
          <w:rFonts w:ascii="Segoe UI" w:hAnsi="Segoe UI" w:cs="Segoe UI"/>
        </w:rPr>
        <w:t xml:space="preserve">2: </w:t>
      </w:r>
      <w:r w:rsidR="004B4E7E" w:rsidRPr="004B4E7E">
        <w:rPr>
          <w:rFonts w:ascii="Segoe UI" w:hAnsi="Segoe UI" w:cs="Segoe UI"/>
        </w:rPr>
        <w:t xml:space="preserve">Deploy qualified advice workers in situ as part of an integrated model? Does this work or is it off-putting and awkward for people? Would they see it as ‘authority’ leaning into their lives ‘knowing what’s best for them’ or welcomed support? </w:t>
      </w:r>
      <w:r w:rsidR="00585981">
        <w:rPr>
          <w:rFonts w:ascii="Segoe UI" w:hAnsi="Segoe UI" w:cs="Segoe UI"/>
        </w:rPr>
        <w:t>How could any mistrust of perceived or actual authority be overcome whereby an individual is more likely to agree to engage with an advice worker. In the ‘Next Stop Shop’ at FROG in Grangetown (Redcar) the volunteers work seamlessly with a qualified advice worker, dressed casually, and located in the social supermarket ready to support anyone presenting or referred in – but there are no conditions attached, no requirement to attend meetings.</w:t>
      </w:r>
      <w:r w:rsidR="00AA5A5C">
        <w:rPr>
          <w:rFonts w:ascii="Segoe UI" w:hAnsi="Segoe UI" w:cs="Segoe UI"/>
        </w:rPr>
        <w:t xml:space="preserve"> </w:t>
      </w:r>
      <w:r w:rsidR="00AA5A5C" w:rsidRPr="00AA5A5C">
        <w:rPr>
          <w:rFonts w:ascii="Segoe UI" w:hAnsi="Segoe UI" w:cs="Segoe UI"/>
          <w:b/>
          <w:bCs/>
        </w:rPr>
        <w:t>What can we learn from ‘food and advice’ pilots in York &amp; North Yorkshire and lived experience on this topic?</w:t>
      </w:r>
    </w:p>
    <w:p w14:paraId="5D47CA5B" w14:textId="40B6EDDD" w:rsidR="00585981" w:rsidRDefault="00CF7331" w:rsidP="00585981">
      <w:pPr>
        <w:rPr>
          <w:rFonts w:ascii="Segoe UI" w:hAnsi="Segoe UI" w:cs="Segoe UI"/>
        </w:rPr>
      </w:pPr>
      <w:r>
        <w:rPr>
          <w:rFonts w:ascii="Segoe UI" w:hAnsi="Segoe UI" w:cs="Segoe UI"/>
        </w:rPr>
        <w:t xml:space="preserve">3: </w:t>
      </w:r>
      <w:r w:rsidR="00585981">
        <w:rPr>
          <w:rFonts w:ascii="Segoe UI" w:hAnsi="Segoe UI" w:cs="Segoe UI"/>
        </w:rPr>
        <w:t>How important is that these qualified advice workers are also capable in motivational interviewing?</w:t>
      </w:r>
    </w:p>
    <w:p w14:paraId="262ADB27" w14:textId="68906977" w:rsidR="00585981" w:rsidRDefault="00CF7331" w:rsidP="00585981">
      <w:pPr>
        <w:rPr>
          <w:rFonts w:ascii="Segoe UI" w:eastAsiaTheme="majorEastAsia" w:hAnsi="Segoe UI" w:cs="Segoe UI"/>
          <w:color w:val="538135" w:themeColor="accent6" w:themeShade="BF"/>
          <w:sz w:val="28"/>
          <w:szCs w:val="28"/>
        </w:rPr>
      </w:pPr>
      <w:r>
        <w:rPr>
          <w:rFonts w:ascii="Segoe UI" w:hAnsi="Segoe UI" w:cs="Segoe UI"/>
        </w:rPr>
        <w:t xml:space="preserve">4: </w:t>
      </w:r>
      <w:r w:rsidR="00585981">
        <w:rPr>
          <w:rFonts w:ascii="Segoe UI" w:hAnsi="Segoe UI" w:cs="Segoe UI"/>
        </w:rPr>
        <w:t>Would models to train up volunteers in food settings be more likely to succeed and / or how could they integrate with professionals in the advice sector to provide a dignified pathway for individuals towards a more secure situation in their lives?</w:t>
      </w:r>
    </w:p>
    <w:p w14:paraId="4E16A6B9" w14:textId="77777777" w:rsidR="00327F18" w:rsidRDefault="00F571AE"/>
    <w:sectPr w:rsidR="00327F1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C008" w14:textId="77777777" w:rsidR="00585981" w:rsidRDefault="00585981" w:rsidP="00585981">
      <w:pPr>
        <w:spacing w:after="0" w:line="240" w:lineRule="auto"/>
      </w:pPr>
      <w:r>
        <w:separator/>
      </w:r>
    </w:p>
  </w:endnote>
  <w:endnote w:type="continuationSeparator" w:id="0">
    <w:p w14:paraId="1D6B4EE4" w14:textId="77777777" w:rsidR="00585981" w:rsidRDefault="00585981" w:rsidP="00585981">
      <w:pPr>
        <w:spacing w:after="0" w:line="240" w:lineRule="auto"/>
      </w:pPr>
      <w:r>
        <w:continuationSeparator/>
      </w:r>
    </w:p>
  </w:endnote>
  <w:endnote w:id="1">
    <w:p w14:paraId="44741402" w14:textId="77777777" w:rsidR="00585981" w:rsidRPr="00BD4F45" w:rsidRDefault="00585981" w:rsidP="00585981">
      <w:pPr>
        <w:pStyle w:val="EndnoteText"/>
        <w:rPr>
          <w:rFonts w:ascii="Segoe UI" w:hAnsi="Segoe UI" w:cs="Segoe UI"/>
          <w:sz w:val="18"/>
          <w:szCs w:val="18"/>
        </w:rPr>
      </w:pPr>
      <w:r w:rsidRPr="00BD4F45">
        <w:rPr>
          <w:rStyle w:val="EndnoteReference"/>
          <w:rFonts w:ascii="Segoe UI" w:hAnsi="Segoe UI" w:cs="Segoe UI"/>
          <w:sz w:val="18"/>
          <w:szCs w:val="18"/>
        </w:rPr>
        <w:endnoteRef/>
      </w:r>
      <w:r w:rsidRPr="00BD4F45">
        <w:rPr>
          <w:rFonts w:ascii="Segoe UI" w:hAnsi="Segoe UI" w:cs="Segoe UI"/>
          <w:sz w:val="18"/>
          <w:szCs w:val="18"/>
        </w:rPr>
        <w:t xml:space="preserve"> Local responses to household food insecurity across the UK during COVID-19  (September 2020  September 2021). An analysis of experiences from 14 local areas from around the UK and recommendations for future policy and practice’ references ‘Hope for Swansea’ an app making it easier for food bank users to signpost residents to wrap around support.</w:t>
      </w:r>
    </w:p>
  </w:endnote>
  <w:endnote w:id="2">
    <w:p w14:paraId="34307163" w14:textId="77777777" w:rsidR="00585981" w:rsidRPr="00BD4F45" w:rsidRDefault="00585981" w:rsidP="00585981">
      <w:pPr>
        <w:spacing w:after="0" w:line="240" w:lineRule="auto"/>
        <w:rPr>
          <w:rFonts w:ascii="Segoe UI" w:hAnsi="Segoe UI" w:cs="Segoe UI"/>
          <w:sz w:val="18"/>
          <w:szCs w:val="18"/>
        </w:rPr>
      </w:pPr>
      <w:r w:rsidRPr="00BD4F45">
        <w:rPr>
          <w:rStyle w:val="EndnoteReference"/>
          <w:rFonts w:ascii="Segoe UI" w:hAnsi="Segoe UI" w:cs="Segoe UI"/>
          <w:sz w:val="18"/>
          <w:szCs w:val="18"/>
        </w:rPr>
        <w:endnoteRef/>
      </w:r>
      <w:r w:rsidRPr="00BD4F45">
        <w:rPr>
          <w:rFonts w:ascii="Segoe UI" w:hAnsi="Segoe UI" w:cs="Segoe UI"/>
          <w:sz w:val="18"/>
          <w:szCs w:val="18"/>
        </w:rPr>
        <w:t xml:space="preserve"> ‘The Trussell Trust's model for food banks is well-established, involving establishing relationships with third-party local social and health service agencies who provide referrals; requiring that people in need of assistance have a referral for use; collecting data through the referral system; and guiding their member food banks to follow-up with referral agencies if they provide more than three referrals to a single client in a 6-month period.’  Source: A survey of food banks operating independently of The Trussell Trust food bank network. December 2019</w:t>
      </w:r>
    </w:p>
  </w:endnote>
  <w:endnote w:id="3">
    <w:p w14:paraId="417AA294" w14:textId="77777777" w:rsidR="00585981" w:rsidRPr="00BD4F45" w:rsidRDefault="00585981" w:rsidP="00585981">
      <w:pPr>
        <w:pStyle w:val="EndnoteText"/>
        <w:rPr>
          <w:rFonts w:ascii="Segoe UI" w:hAnsi="Segoe UI" w:cs="Segoe UI"/>
          <w:sz w:val="18"/>
          <w:szCs w:val="18"/>
        </w:rPr>
      </w:pPr>
      <w:r w:rsidRPr="00BD4F45">
        <w:rPr>
          <w:rStyle w:val="EndnoteReference"/>
          <w:rFonts w:ascii="Segoe UI" w:hAnsi="Segoe UI" w:cs="Segoe UI"/>
          <w:sz w:val="18"/>
          <w:szCs w:val="18"/>
        </w:rPr>
        <w:endnoteRef/>
      </w:r>
      <w:r w:rsidRPr="00BD4F45">
        <w:rPr>
          <w:rFonts w:ascii="Segoe UI" w:hAnsi="Segoe UI" w:cs="Segoe UI"/>
          <w:sz w:val="18"/>
          <w:szCs w:val="18"/>
        </w:rPr>
        <w:t xml:space="preserve"> Dr Blake’s synthesis draws on sources authored by Maynard and Tweedie, 2021; Lambie-Mumford, 2014; ‘The Power of Food: Community experiences of tackling food insecurity’, Lasko-Skinner and Jeyabraba, 2021; ‘The emergence of social supermarkets in Britain: Food poverty, food waste and austerity retail.’ CAWR, Saxena and Tornaghi, 2018: ‘Understanding lived experiences of food insecurity through a parliamentary lens: Sociology, 55(6) pp.1169-1190, Moraes et al., 2018.</w:t>
      </w:r>
    </w:p>
  </w:endnote>
  <w:endnote w:id="4">
    <w:p w14:paraId="18BBE9C6" w14:textId="77777777" w:rsidR="00585981" w:rsidRPr="00BD4F45" w:rsidRDefault="00585981" w:rsidP="00585981">
      <w:pPr>
        <w:spacing w:after="0" w:line="240" w:lineRule="auto"/>
        <w:rPr>
          <w:rFonts w:ascii="Segoe UI" w:hAnsi="Segoe UI" w:cs="Segoe UI"/>
          <w:sz w:val="18"/>
          <w:szCs w:val="18"/>
        </w:rPr>
      </w:pPr>
      <w:r w:rsidRPr="00BD4F45">
        <w:rPr>
          <w:rStyle w:val="EndnoteReference"/>
          <w:rFonts w:ascii="Segoe UI" w:hAnsi="Segoe UI" w:cs="Segoe UI"/>
          <w:sz w:val="18"/>
          <w:szCs w:val="18"/>
        </w:rPr>
        <w:endnoteRef/>
      </w:r>
      <w:r w:rsidRPr="00BD4F45">
        <w:rPr>
          <w:rFonts w:ascii="Segoe UI" w:hAnsi="Segoe UI" w:cs="Segoe UI"/>
          <w:sz w:val="18"/>
          <w:szCs w:val="18"/>
        </w:rPr>
        <w:t xml:space="preserve"> Dr Blake concludes that food pantries act as food hub by offering additional support (skills and training – cookery classes/demonstrations) to members, which help members to learn how to cook simple and nutritious meal.  They also connect members to other social and service providers (debt service recovery groups, local welfare support scheme, pastoral, and spiritual support; benefits and legal advice), therefore able to help members to deal with the root causes of food poverty. </w:t>
      </w:r>
    </w:p>
  </w:endnote>
  <w:endnote w:id="5">
    <w:p w14:paraId="7C041AE1" w14:textId="77777777" w:rsidR="00585981" w:rsidRPr="00BD4F45" w:rsidRDefault="00585981" w:rsidP="00585981">
      <w:pPr>
        <w:pStyle w:val="EndnoteText"/>
        <w:rPr>
          <w:rFonts w:ascii="Segoe UI" w:hAnsi="Segoe UI" w:cs="Segoe UI"/>
          <w:sz w:val="18"/>
          <w:szCs w:val="18"/>
        </w:rPr>
      </w:pPr>
      <w:r w:rsidRPr="00BD4F45">
        <w:rPr>
          <w:rStyle w:val="EndnoteReference"/>
          <w:rFonts w:ascii="Segoe UI" w:hAnsi="Segoe UI" w:cs="Segoe UI"/>
          <w:sz w:val="18"/>
          <w:szCs w:val="18"/>
        </w:rPr>
        <w:endnoteRef/>
      </w:r>
      <w:r w:rsidRPr="00BD4F45">
        <w:rPr>
          <w:rFonts w:ascii="Segoe UI" w:hAnsi="Segoe UI" w:cs="Segoe UI"/>
          <w:sz w:val="18"/>
          <w:szCs w:val="18"/>
        </w:rPr>
        <w:t xml:space="preserve"> Members buying the food packages in their community spaces often provides an informal opportunity for them to engage with other support services that they wouldn’t necessarily have done before, in turn supporting them to rebuild their resilience</w:t>
      </w:r>
    </w:p>
  </w:endnote>
  <w:endnote w:id="6">
    <w:p w14:paraId="448834A8" w14:textId="77777777" w:rsidR="00585981" w:rsidRPr="00BD4F45" w:rsidRDefault="00585981" w:rsidP="00585981">
      <w:pPr>
        <w:pStyle w:val="EndnoteText"/>
        <w:rPr>
          <w:rFonts w:ascii="Segoe UI" w:hAnsi="Segoe UI" w:cs="Segoe UI"/>
          <w:sz w:val="18"/>
          <w:szCs w:val="18"/>
        </w:rPr>
      </w:pPr>
      <w:r w:rsidRPr="00BD4F45">
        <w:rPr>
          <w:rStyle w:val="EndnoteReference"/>
          <w:rFonts w:ascii="Segoe UI" w:hAnsi="Segoe UI" w:cs="Segoe UI"/>
          <w:sz w:val="18"/>
          <w:szCs w:val="18"/>
        </w:rPr>
        <w:endnoteRef/>
      </w:r>
      <w:r w:rsidRPr="00BD4F45">
        <w:rPr>
          <w:rFonts w:ascii="Segoe UI" w:hAnsi="Segoe UI" w:cs="Segoe UI"/>
          <w:sz w:val="18"/>
          <w:szCs w:val="18"/>
        </w:rPr>
        <w:t xml:space="preserve"> Lewisham Homes’ Community Food Stores Impact Evaluation, 2022</w:t>
      </w:r>
    </w:p>
  </w:endnote>
  <w:endnote w:id="7">
    <w:p w14:paraId="3858E1E1" w14:textId="77777777" w:rsidR="00585981" w:rsidRPr="00BD4F45" w:rsidRDefault="00585981" w:rsidP="00585981">
      <w:pPr>
        <w:pStyle w:val="EndnoteText"/>
        <w:rPr>
          <w:rFonts w:ascii="Segoe UI" w:hAnsi="Segoe UI" w:cs="Segoe UI"/>
          <w:sz w:val="18"/>
          <w:szCs w:val="18"/>
        </w:rPr>
      </w:pPr>
      <w:r w:rsidRPr="00BD4F45">
        <w:rPr>
          <w:rStyle w:val="EndnoteReference"/>
          <w:rFonts w:ascii="Segoe UI" w:hAnsi="Segoe UI" w:cs="Segoe UI"/>
          <w:sz w:val="18"/>
          <w:szCs w:val="18"/>
        </w:rPr>
        <w:endnoteRef/>
      </w:r>
      <w:r w:rsidRPr="00BD4F45">
        <w:rPr>
          <w:rFonts w:ascii="Segoe UI" w:hAnsi="Segoe UI" w:cs="Segoe UI"/>
          <w:sz w:val="18"/>
          <w:szCs w:val="18"/>
        </w:rPr>
        <w:t xml:space="preserve"> Advice and Food Bank Pilot Evaluation (2015)</w:t>
      </w:r>
    </w:p>
  </w:endnote>
  <w:endnote w:id="8">
    <w:p w14:paraId="44DE4E34" w14:textId="77777777" w:rsidR="00585981" w:rsidRPr="00BD4F45" w:rsidRDefault="00585981" w:rsidP="00585981">
      <w:pPr>
        <w:pStyle w:val="EndnoteText"/>
        <w:rPr>
          <w:rFonts w:ascii="Segoe UI" w:hAnsi="Segoe UI" w:cs="Segoe UI"/>
          <w:sz w:val="18"/>
          <w:szCs w:val="18"/>
        </w:rPr>
      </w:pPr>
      <w:r w:rsidRPr="00BD4F45">
        <w:rPr>
          <w:rStyle w:val="EndnoteReference"/>
          <w:rFonts w:ascii="Segoe UI" w:hAnsi="Segoe UI" w:cs="Segoe UI"/>
          <w:sz w:val="18"/>
          <w:szCs w:val="18"/>
        </w:rPr>
        <w:endnoteRef/>
      </w:r>
      <w:r w:rsidRPr="00BD4F45">
        <w:rPr>
          <w:rFonts w:ascii="Segoe UI" w:hAnsi="Segoe UI" w:cs="Segoe UI"/>
          <w:sz w:val="18"/>
          <w:szCs w:val="18"/>
        </w:rPr>
        <w:t xml:space="preserve"> It is a charity funded by a mix of government grants charitable funding and the profits from the sale of fruit and vegetables to the commercial sector. CFINE leads the Food Poverty Action Partnership, bringing together more than 60 agencies for a political response.</w:t>
      </w:r>
    </w:p>
  </w:endnote>
  <w:endnote w:id="9">
    <w:p w14:paraId="1F6AF616" w14:textId="77777777" w:rsidR="00585981" w:rsidRPr="00BD4F45" w:rsidRDefault="00585981" w:rsidP="00585981">
      <w:pPr>
        <w:pStyle w:val="EndnoteText"/>
        <w:rPr>
          <w:rFonts w:ascii="Segoe UI" w:hAnsi="Segoe UI" w:cs="Segoe UI"/>
          <w:sz w:val="18"/>
          <w:szCs w:val="18"/>
        </w:rPr>
      </w:pPr>
      <w:r w:rsidRPr="00BD4F45">
        <w:rPr>
          <w:rStyle w:val="EndnoteReference"/>
          <w:rFonts w:ascii="Segoe UI" w:hAnsi="Segoe UI" w:cs="Segoe UI"/>
          <w:sz w:val="18"/>
          <w:szCs w:val="18"/>
        </w:rPr>
        <w:endnoteRef/>
      </w:r>
      <w:r w:rsidRPr="00BD4F45">
        <w:rPr>
          <w:rFonts w:ascii="Segoe UI" w:hAnsi="Segoe UI" w:cs="Segoe UI"/>
          <w:sz w:val="18"/>
          <w:szCs w:val="18"/>
        </w:rPr>
        <w:t xml:space="preserve"> Herefordshire Case Study, Mapping local responses: March to August 2020', published July 2021.</w:t>
      </w:r>
    </w:p>
  </w:endnote>
  <w:endnote w:id="10">
    <w:p w14:paraId="656F719F" w14:textId="77777777" w:rsidR="00585981" w:rsidRDefault="00585981" w:rsidP="00585981">
      <w:pPr>
        <w:pStyle w:val="EndnoteText"/>
      </w:pPr>
      <w:r w:rsidRPr="00BD4F45">
        <w:rPr>
          <w:rStyle w:val="EndnoteReference"/>
          <w:rFonts w:ascii="Segoe UI" w:hAnsi="Segoe UI" w:cs="Segoe UI"/>
          <w:sz w:val="18"/>
          <w:szCs w:val="18"/>
        </w:rPr>
        <w:endnoteRef/>
      </w:r>
      <w:r w:rsidRPr="00BD4F45">
        <w:rPr>
          <w:rFonts w:ascii="Segoe UI" w:hAnsi="Segoe UI" w:cs="Segoe UI"/>
          <w:sz w:val="18"/>
          <w:szCs w:val="18"/>
        </w:rPr>
        <w:t xml:space="preserve"> Bandura’s social cognitive theory and determinants – stages of change model whereby the individual makes change by small achievable goals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42E8E" w14:textId="77777777" w:rsidR="00585981" w:rsidRDefault="00585981" w:rsidP="00585981">
      <w:pPr>
        <w:spacing w:after="0" w:line="240" w:lineRule="auto"/>
      </w:pPr>
      <w:r>
        <w:separator/>
      </w:r>
    </w:p>
  </w:footnote>
  <w:footnote w:type="continuationSeparator" w:id="0">
    <w:p w14:paraId="5216AA76" w14:textId="77777777" w:rsidR="00585981" w:rsidRDefault="00585981" w:rsidP="00585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05BDC"/>
    <w:multiLevelType w:val="hybridMultilevel"/>
    <w:tmpl w:val="55C00C6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70B6127"/>
    <w:multiLevelType w:val="hybridMultilevel"/>
    <w:tmpl w:val="B6CC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3673B"/>
    <w:multiLevelType w:val="hybridMultilevel"/>
    <w:tmpl w:val="0E02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60659"/>
    <w:multiLevelType w:val="hybridMultilevel"/>
    <w:tmpl w:val="2740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F92923"/>
    <w:multiLevelType w:val="hybridMultilevel"/>
    <w:tmpl w:val="A014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335499">
    <w:abstractNumId w:val="2"/>
  </w:num>
  <w:num w:numId="2" w16cid:durableId="1937203426">
    <w:abstractNumId w:val="1"/>
  </w:num>
  <w:num w:numId="3" w16cid:durableId="2108234344">
    <w:abstractNumId w:val="3"/>
  </w:num>
  <w:num w:numId="4" w16cid:durableId="1194420145">
    <w:abstractNumId w:val="0"/>
  </w:num>
  <w:num w:numId="5" w16cid:durableId="957567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81"/>
    <w:rsid w:val="00463CE8"/>
    <w:rsid w:val="004B4E7E"/>
    <w:rsid w:val="00585981"/>
    <w:rsid w:val="00585E23"/>
    <w:rsid w:val="00637D01"/>
    <w:rsid w:val="0084516C"/>
    <w:rsid w:val="008E6BE9"/>
    <w:rsid w:val="00AA5A5C"/>
    <w:rsid w:val="00BF604B"/>
    <w:rsid w:val="00CF7331"/>
    <w:rsid w:val="00DB55AC"/>
    <w:rsid w:val="00F57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B64D"/>
  <w15:chartTrackingRefBased/>
  <w15:docId w15:val="{3BFBC851-26E5-4EC1-B239-EB0B6149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981"/>
    <w:pPr>
      <w:spacing w:after="200" w:line="288" w:lineRule="auto"/>
    </w:pPr>
    <w:rPr>
      <w:rFonts w:eastAsiaTheme="minorEastAsia"/>
      <w:sz w:val="21"/>
      <w:szCs w:val="21"/>
    </w:rPr>
  </w:style>
  <w:style w:type="paragraph" w:styleId="Heading2">
    <w:name w:val="heading 2"/>
    <w:basedOn w:val="Normal"/>
    <w:next w:val="Normal"/>
    <w:link w:val="Heading2Char"/>
    <w:uiPriority w:val="9"/>
    <w:unhideWhenUsed/>
    <w:qFormat/>
    <w:rsid w:val="005859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5981"/>
    <w:rPr>
      <w:rFonts w:asciiTheme="majorHAnsi" w:eastAsiaTheme="majorEastAsia" w:hAnsiTheme="majorHAnsi" w:cstheme="majorBidi"/>
      <w:color w:val="538135" w:themeColor="accent6" w:themeShade="BF"/>
      <w:sz w:val="28"/>
      <w:szCs w:val="28"/>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585981"/>
    <w:pPr>
      <w:spacing w:after="0" w:line="240" w:lineRule="auto"/>
      <w:ind w:left="720"/>
    </w:pPr>
    <w:rPr>
      <w:rFonts w:ascii="Calibri" w:eastAsiaTheme="minorHAnsi" w:hAnsi="Calibri" w:cs="Calibri"/>
      <w:sz w:val="22"/>
      <w:szCs w:val="22"/>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basedOn w:val="DefaultParagraphFont"/>
    <w:link w:val="ListParagraph"/>
    <w:uiPriority w:val="34"/>
    <w:locked/>
    <w:rsid w:val="00585981"/>
    <w:rPr>
      <w:rFonts w:ascii="Calibri" w:hAnsi="Calibri" w:cs="Calibri"/>
    </w:rPr>
  </w:style>
  <w:style w:type="paragraph" w:styleId="EndnoteText">
    <w:name w:val="endnote text"/>
    <w:basedOn w:val="Normal"/>
    <w:link w:val="EndnoteTextChar"/>
    <w:uiPriority w:val="99"/>
    <w:semiHidden/>
    <w:unhideWhenUsed/>
    <w:rsid w:val="005859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981"/>
    <w:rPr>
      <w:rFonts w:eastAsiaTheme="minorEastAsia"/>
      <w:sz w:val="20"/>
      <w:szCs w:val="20"/>
    </w:rPr>
  </w:style>
  <w:style w:type="character" w:styleId="EndnoteReference">
    <w:name w:val="endnote reference"/>
    <w:basedOn w:val="DefaultParagraphFont"/>
    <w:uiPriority w:val="99"/>
    <w:semiHidden/>
    <w:unhideWhenUsed/>
    <w:rsid w:val="00585981"/>
    <w:rPr>
      <w:vertAlign w:val="superscript"/>
    </w:rPr>
  </w:style>
  <w:style w:type="character" w:styleId="Hyperlink">
    <w:name w:val="Hyperlink"/>
    <w:basedOn w:val="DefaultParagraphFont"/>
    <w:uiPriority w:val="99"/>
    <w:unhideWhenUsed/>
    <w:rsid w:val="008E6BE9"/>
    <w:rPr>
      <w:color w:val="0563C1" w:themeColor="hyperlink"/>
      <w:u w:val="single"/>
    </w:rPr>
  </w:style>
  <w:style w:type="character" w:styleId="UnresolvedMention">
    <w:name w:val="Unresolved Mention"/>
    <w:basedOn w:val="DefaultParagraphFont"/>
    <w:uiPriority w:val="99"/>
    <w:semiHidden/>
    <w:unhideWhenUsed/>
    <w:rsid w:val="008E6BE9"/>
    <w:rPr>
      <w:color w:val="605E5C"/>
      <w:shd w:val="clear" w:color="auto" w:fill="E1DFDD"/>
    </w:rPr>
  </w:style>
  <w:style w:type="paragraph" w:styleId="NormalWeb">
    <w:name w:val="Normal (Web)"/>
    <w:basedOn w:val="Normal"/>
    <w:uiPriority w:val="99"/>
    <w:semiHidden/>
    <w:unhideWhenUsed/>
    <w:rsid w:val="004B4E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82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peinswansea.org.uk/" TargetMode="Externa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odwiseleeds.org/project/food-resilience/" TargetMode="Externa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ublicdomainpictures.net/view-image.php?image=155227&amp;picture=&amp;jazyk=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33043E-2D23-4AE8-A9E5-53BFA2D4FC4A}"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GB"/>
        </a:p>
      </dgm:t>
    </dgm:pt>
    <dgm:pt modelId="{331AA85A-827E-4EBE-82BA-44E64C1F210F}">
      <dgm:prSet phldrT="[Text]"/>
      <dgm:spPr/>
      <dgm:t>
        <a:bodyPr/>
        <a:lstStyle/>
        <a:p>
          <a:r>
            <a:rPr lang="en-GB" dirty="0">
              <a:latin typeface="Segoe UI" panose="020B0502040204020203" pitchFamily="34" charset="0"/>
              <a:cs typeface="Segoe UI" panose="020B0502040204020203" pitchFamily="34" charset="0"/>
            </a:rPr>
            <a:t>Debt advice</a:t>
          </a:r>
        </a:p>
      </dgm:t>
    </dgm:pt>
    <dgm:pt modelId="{A2664254-7CA4-42D9-8DC6-1A583CA36D27}" type="parTrans" cxnId="{D94AD4C7-8D75-42D7-86CD-3EFF54631C07}">
      <dgm:prSet/>
      <dgm:spPr/>
      <dgm:t>
        <a:bodyPr/>
        <a:lstStyle/>
        <a:p>
          <a:endParaRPr lang="en-GB">
            <a:latin typeface="Segoe UI" panose="020B0502040204020203" pitchFamily="34" charset="0"/>
            <a:cs typeface="Segoe UI" panose="020B0502040204020203" pitchFamily="34" charset="0"/>
          </a:endParaRPr>
        </a:p>
      </dgm:t>
    </dgm:pt>
    <dgm:pt modelId="{960B55B2-0A0E-4253-BB52-7EFCFE069A51}" type="sibTrans" cxnId="{D94AD4C7-8D75-42D7-86CD-3EFF54631C07}">
      <dgm:prSet/>
      <dgm:spPr/>
      <dgm:t>
        <a:bodyPr/>
        <a:lstStyle/>
        <a:p>
          <a:endParaRPr lang="en-GB">
            <a:latin typeface="Segoe UI" panose="020B0502040204020203" pitchFamily="34" charset="0"/>
            <a:cs typeface="Segoe UI" panose="020B0502040204020203" pitchFamily="34" charset="0"/>
          </a:endParaRPr>
        </a:p>
      </dgm:t>
    </dgm:pt>
    <dgm:pt modelId="{87931FD6-3893-4D88-A6DE-101B1FFEC4AA}">
      <dgm:prSet phldrT="[Text]"/>
      <dgm:spPr/>
      <dgm:t>
        <a:bodyPr/>
        <a:lstStyle/>
        <a:p>
          <a:r>
            <a:rPr lang="en-GB" dirty="0">
              <a:latin typeface="Segoe UI" panose="020B0502040204020203" pitchFamily="34" charset="0"/>
              <a:cs typeface="Segoe UI" panose="020B0502040204020203" pitchFamily="34" charset="0"/>
            </a:rPr>
            <a:t>Employment support</a:t>
          </a:r>
        </a:p>
      </dgm:t>
    </dgm:pt>
    <dgm:pt modelId="{4C6B6CCA-85A0-4F81-A44F-F1AFA6CB928A}" type="parTrans" cxnId="{682A40CB-D987-475F-AAA1-A9A4C42939E1}">
      <dgm:prSet/>
      <dgm:spPr/>
      <dgm:t>
        <a:bodyPr/>
        <a:lstStyle/>
        <a:p>
          <a:endParaRPr lang="en-GB">
            <a:latin typeface="Segoe UI" panose="020B0502040204020203" pitchFamily="34" charset="0"/>
            <a:cs typeface="Segoe UI" panose="020B0502040204020203" pitchFamily="34" charset="0"/>
          </a:endParaRPr>
        </a:p>
      </dgm:t>
    </dgm:pt>
    <dgm:pt modelId="{AACD72A9-1B74-4E02-8AB3-A6214B13D1F6}" type="sibTrans" cxnId="{682A40CB-D987-475F-AAA1-A9A4C42939E1}">
      <dgm:prSet/>
      <dgm:spPr/>
      <dgm:t>
        <a:bodyPr/>
        <a:lstStyle/>
        <a:p>
          <a:endParaRPr lang="en-GB">
            <a:latin typeface="Segoe UI" panose="020B0502040204020203" pitchFamily="34" charset="0"/>
            <a:cs typeface="Segoe UI" panose="020B0502040204020203" pitchFamily="34" charset="0"/>
          </a:endParaRPr>
        </a:p>
      </dgm:t>
    </dgm:pt>
    <dgm:pt modelId="{D028CC84-AEF1-4EF6-B747-CE4BDE77D763}">
      <dgm:prSet phldrT="[Text]"/>
      <dgm:spPr/>
      <dgm:t>
        <a:bodyPr/>
        <a:lstStyle/>
        <a:p>
          <a:r>
            <a:rPr lang="en-GB" dirty="0">
              <a:latin typeface="Segoe UI" panose="020B0502040204020203" pitchFamily="34" charset="0"/>
              <a:cs typeface="Segoe UI" panose="020B0502040204020203" pitchFamily="34" charset="0"/>
            </a:rPr>
            <a:t>Counselling / Emotional Help</a:t>
          </a:r>
        </a:p>
      </dgm:t>
    </dgm:pt>
    <dgm:pt modelId="{D2014E55-89F6-4B2E-8031-4FAC32A7A512}" type="parTrans" cxnId="{86A24562-8DE7-48B6-91CB-AFD4E4DF25B2}">
      <dgm:prSet/>
      <dgm:spPr/>
      <dgm:t>
        <a:bodyPr/>
        <a:lstStyle/>
        <a:p>
          <a:endParaRPr lang="en-GB">
            <a:latin typeface="Segoe UI" panose="020B0502040204020203" pitchFamily="34" charset="0"/>
            <a:cs typeface="Segoe UI" panose="020B0502040204020203" pitchFamily="34" charset="0"/>
          </a:endParaRPr>
        </a:p>
      </dgm:t>
    </dgm:pt>
    <dgm:pt modelId="{2627CC25-13D3-4294-935E-B7F92E7954C3}" type="sibTrans" cxnId="{86A24562-8DE7-48B6-91CB-AFD4E4DF25B2}">
      <dgm:prSet/>
      <dgm:spPr/>
      <dgm:t>
        <a:bodyPr/>
        <a:lstStyle/>
        <a:p>
          <a:endParaRPr lang="en-GB">
            <a:latin typeface="Segoe UI" panose="020B0502040204020203" pitchFamily="34" charset="0"/>
            <a:cs typeface="Segoe UI" panose="020B0502040204020203" pitchFamily="34" charset="0"/>
          </a:endParaRPr>
        </a:p>
      </dgm:t>
    </dgm:pt>
    <dgm:pt modelId="{9D6E3DE5-A1E9-4A87-AF85-A4A62AD48CC3}">
      <dgm:prSet phldrT="[Text]"/>
      <dgm:spPr/>
      <dgm:t>
        <a:bodyPr/>
        <a:lstStyle/>
        <a:p>
          <a:r>
            <a:rPr lang="en-GB" dirty="0">
              <a:latin typeface="Segoe UI" panose="020B0502040204020203" pitchFamily="34" charset="0"/>
              <a:cs typeface="Segoe UI" panose="020B0502040204020203" pitchFamily="34" charset="0"/>
            </a:rPr>
            <a:t>Signposting</a:t>
          </a:r>
        </a:p>
      </dgm:t>
    </dgm:pt>
    <dgm:pt modelId="{E34F76DF-A4D7-4BE6-BAF3-6FE580E02F54}" type="parTrans" cxnId="{810D5ABB-1F89-4165-A705-D4EE1A4B9306}">
      <dgm:prSet/>
      <dgm:spPr/>
      <dgm:t>
        <a:bodyPr/>
        <a:lstStyle/>
        <a:p>
          <a:endParaRPr lang="en-GB">
            <a:latin typeface="Segoe UI" panose="020B0502040204020203" pitchFamily="34" charset="0"/>
            <a:cs typeface="Segoe UI" panose="020B0502040204020203" pitchFamily="34" charset="0"/>
          </a:endParaRPr>
        </a:p>
      </dgm:t>
    </dgm:pt>
    <dgm:pt modelId="{CEEF0340-8EA7-40BA-8617-75315A72F607}" type="sibTrans" cxnId="{810D5ABB-1F89-4165-A705-D4EE1A4B9306}">
      <dgm:prSet/>
      <dgm:spPr/>
      <dgm:t>
        <a:bodyPr/>
        <a:lstStyle/>
        <a:p>
          <a:endParaRPr lang="en-GB">
            <a:latin typeface="Segoe UI" panose="020B0502040204020203" pitchFamily="34" charset="0"/>
            <a:cs typeface="Segoe UI" panose="020B0502040204020203" pitchFamily="34" charset="0"/>
          </a:endParaRPr>
        </a:p>
      </dgm:t>
    </dgm:pt>
    <dgm:pt modelId="{DF5E1A95-BA06-414B-A18D-44C796EA70D4}">
      <dgm:prSet phldrT="[Text]"/>
      <dgm:spPr/>
      <dgm:t>
        <a:bodyPr/>
        <a:lstStyle/>
        <a:p>
          <a:r>
            <a:rPr lang="en-GB" dirty="0">
              <a:latin typeface="Segoe UI" panose="020B0502040204020203" pitchFamily="34" charset="0"/>
              <a:cs typeface="Segoe UI" panose="020B0502040204020203" pitchFamily="34" charset="0"/>
            </a:rPr>
            <a:t>Mental Health First Aid </a:t>
          </a:r>
        </a:p>
      </dgm:t>
    </dgm:pt>
    <dgm:pt modelId="{2992BB3D-22B5-4F7F-A363-23F6CF0C0F47}" type="parTrans" cxnId="{9CC7D92C-B434-4EAC-B25E-19035E4395E0}">
      <dgm:prSet/>
      <dgm:spPr/>
      <dgm:t>
        <a:bodyPr/>
        <a:lstStyle/>
        <a:p>
          <a:endParaRPr lang="en-GB">
            <a:latin typeface="Segoe UI" panose="020B0502040204020203" pitchFamily="34" charset="0"/>
            <a:cs typeface="Segoe UI" panose="020B0502040204020203" pitchFamily="34" charset="0"/>
          </a:endParaRPr>
        </a:p>
      </dgm:t>
    </dgm:pt>
    <dgm:pt modelId="{FBF59150-BC79-40B1-94D9-5E7FEEDAB73B}" type="sibTrans" cxnId="{9CC7D92C-B434-4EAC-B25E-19035E4395E0}">
      <dgm:prSet/>
      <dgm:spPr/>
      <dgm:t>
        <a:bodyPr/>
        <a:lstStyle/>
        <a:p>
          <a:endParaRPr lang="en-GB">
            <a:latin typeface="Segoe UI" panose="020B0502040204020203" pitchFamily="34" charset="0"/>
            <a:cs typeface="Segoe UI" panose="020B0502040204020203" pitchFamily="34" charset="0"/>
          </a:endParaRPr>
        </a:p>
      </dgm:t>
    </dgm:pt>
    <dgm:pt modelId="{A1FD8F48-FCE7-46DF-BECB-B89420CDB555}">
      <dgm:prSet/>
      <dgm:spPr/>
      <dgm:t>
        <a:bodyPr/>
        <a:lstStyle/>
        <a:p>
          <a:r>
            <a:rPr lang="en-GB" dirty="0">
              <a:latin typeface="Segoe UI" panose="020B0502040204020203" pitchFamily="34" charset="0"/>
              <a:cs typeface="Segoe UI" panose="020B0502040204020203" pitchFamily="34" charset="0"/>
            </a:rPr>
            <a:t>Befriending</a:t>
          </a:r>
        </a:p>
      </dgm:t>
    </dgm:pt>
    <dgm:pt modelId="{E2A93D59-1FFE-4316-8199-48DF54603819}" type="parTrans" cxnId="{112F0699-638D-4B8C-8648-BC1F638D6B38}">
      <dgm:prSet/>
      <dgm:spPr/>
      <dgm:t>
        <a:bodyPr/>
        <a:lstStyle/>
        <a:p>
          <a:endParaRPr lang="en-GB">
            <a:latin typeface="Segoe UI" panose="020B0502040204020203" pitchFamily="34" charset="0"/>
            <a:cs typeface="Segoe UI" panose="020B0502040204020203" pitchFamily="34" charset="0"/>
          </a:endParaRPr>
        </a:p>
      </dgm:t>
    </dgm:pt>
    <dgm:pt modelId="{2105947C-F140-4B8B-86A1-EF9E2DF82407}" type="sibTrans" cxnId="{112F0699-638D-4B8C-8648-BC1F638D6B38}">
      <dgm:prSet/>
      <dgm:spPr/>
      <dgm:t>
        <a:bodyPr/>
        <a:lstStyle/>
        <a:p>
          <a:endParaRPr lang="en-GB">
            <a:latin typeface="Segoe UI" panose="020B0502040204020203" pitchFamily="34" charset="0"/>
            <a:cs typeface="Segoe UI" panose="020B0502040204020203" pitchFamily="34" charset="0"/>
          </a:endParaRPr>
        </a:p>
      </dgm:t>
    </dgm:pt>
    <dgm:pt modelId="{48CE8A54-7628-420F-B608-773A1C6FBD28}">
      <dgm:prSet/>
      <dgm:spPr/>
      <dgm:t>
        <a:bodyPr/>
        <a:lstStyle/>
        <a:p>
          <a:r>
            <a:rPr lang="en-GB" dirty="0">
              <a:latin typeface="Segoe UI" panose="020B0502040204020203" pitchFamily="34" charset="0"/>
              <a:cs typeface="Segoe UI" panose="020B0502040204020203" pitchFamily="34" charset="0"/>
            </a:rPr>
            <a:t>Digital training</a:t>
          </a:r>
        </a:p>
      </dgm:t>
    </dgm:pt>
    <dgm:pt modelId="{41731450-5615-4115-8BE2-806EC05B8170}" type="parTrans" cxnId="{F468484C-DBAE-4358-B003-58B5EACF3B76}">
      <dgm:prSet/>
      <dgm:spPr/>
      <dgm:t>
        <a:bodyPr/>
        <a:lstStyle/>
        <a:p>
          <a:endParaRPr lang="en-GB">
            <a:latin typeface="Segoe UI" panose="020B0502040204020203" pitchFamily="34" charset="0"/>
            <a:cs typeface="Segoe UI" panose="020B0502040204020203" pitchFamily="34" charset="0"/>
          </a:endParaRPr>
        </a:p>
      </dgm:t>
    </dgm:pt>
    <dgm:pt modelId="{40409792-206D-4DF9-A7FE-1AA458F29B32}" type="sibTrans" cxnId="{F468484C-DBAE-4358-B003-58B5EACF3B76}">
      <dgm:prSet/>
      <dgm:spPr/>
      <dgm:t>
        <a:bodyPr/>
        <a:lstStyle/>
        <a:p>
          <a:endParaRPr lang="en-GB">
            <a:latin typeface="Segoe UI" panose="020B0502040204020203" pitchFamily="34" charset="0"/>
            <a:cs typeface="Segoe UI" panose="020B0502040204020203" pitchFamily="34" charset="0"/>
          </a:endParaRPr>
        </a:p>
      </dgm:t>
    </dgm:pt>
    <dgm:pt modelId="{060B6350-31C4-4763-B9B4-256D491F2662}">
      <dgm:prSet/>
      <dgm:spPr/>
      <dgm:t>
        <a:bodyPr/>
        <a:lstStyle/>
        <a:p>
          <a:r>
            <a:rPr lang="en-GB" dirty="0">
              <a:latin typeface="Segoe UI" panose="020B0502040204020203" pitchFamily="34" charset="0"/>
              <a:cs typeface="Segoe UI" panose="020B0502040204020203" pitchFamily="34" charset="0"/>
            </a:rPr>
            <a:t>Job seeking advice</a:t>
          </a:r>
        </a:p>
      </dgm:t>
    </dgm:pt>
    <dgm:pt modelId="{1C64DC80-02B2-4E8D-A431-A49F956B2342}" type="parTrans" cxnId="{BC3DA498-FE04-4CB3-BA96-D1FCA0419A0A}">
      <dgm:prSet/>
      <dgm:spPr/>
      <dgm:t>
        <a:bodyPr/>
        <a:lstStyle/>
        <a:p>
          <a:endParaRPr lang="en-GB">
            <a:latin typeface="Segoe UI" panose="020B0502040204020203" pitchFamily="34" charset="0"/>
            <a:cs typeface="Segoe UI" panose="020B0502040204020203" pitchFamily="34" charset="0"/>
          </a:endParaRPr>
        </a:p>
      </dgm:t>
    </dgm:pt>
    <dgm:pt modelId="{D01CF555-6370-4AB7-89FE-52643EBD84D3}" type="sibTrans" cxnId="{BC3DA498-FE04-4CB3-BA96-D1FCA0419A0A}">
      <dgm:prSet/>
      <dgm:spPr/>
      <dgm:t>
        <a:bodyPr/>
        <a:lstStyle/>
        <a:p>
          <a:endParaRPr lang="en-GB">
            <a:latin typeface="Segoe UI" panose="020B0502040204020203" pitchFamily="34" charset="0"/>
            <a:cs typeface="Segoe UI" panose="020B0502040204020203" pitchFamily="34" charset="0"/>
          </a:endParaRPr>
        </a:p>
      </dgm:t>
    </dgm:pt>
    <dgm:pt modelId="{4143C793-53AB-4337-AB41-2742E6AAC766}">
      <dgm:prSet/>
      <dgm:spPr/>
      <dgm:t>
        <a:bodyPr/>
        <a:lstStyle/>
        <a:p>
          <a:r>
            <a:rPr lang="en-GB" dirty="0">
              <a:latin typeface="Segoe UI" panose="020B0502040204020203" pitchFamily="34" charset="0"/>
              <a:cs typeface="Segoe UI" panose="020B0502040204020203" pitchFamily="34" charset="0"/>
            </a:rPr>
            <a:t>Health and wellbeing support</a:t>
          </a:r>
        </a:p>
      </dgm:t>
    </dgm:pt>
    <dgm:pt modelId="{9FECD6D6-24F4-4937-ADE8-B033D28E6B0D}" type="parTrans" cxnId="{291FB45D-44E7-4E5B-AFDD-650FB74CB81B}">
      <dgm:prSet/>
      <dgm:spPr/>
      <dgm:t>
        <a:bodyPr/>
        <a:lstStyle/>
        <a:p>
          <a:endParaRPr lang="en-GB">
            <a:latin typeface="Segoe UI" panose="020B0502040204020203" pitchFamily="34" charset="0"/>
            <a:cs typeface="Segoe UI" panose="020B0502040204020203" pitchFamily="34" charset="0"/>
          </a:endParaRPr>
        </a:p>
      </dgm:t>
    </dgm:pt>
    <dgm:pt modelId="{A5BCD0FA-A268-44BD-9350-4D8041A9C5C6}" type="sibTrans" cxnId="{291FB45D-44E7-4E5B-AFDD-650FB74CB81B}">
      <dgm:prSet/>
      <dgm:spPr/>
      <dgm:t>
        <a:bodyPr/>
        <a:lstStyle/>
        <a:p>
          <a:endParaRPr lang="en-GB">
            <a:latin typeface="Segoe UI" panose="020B0502040204020203" pitchFamily="34" charset="0"/>
            <a:cs typeface="Segoe UI" panose="020B0502040204020203" pitchFamily="34" charset="0"/>
          </a:endParaRPr>
        </a:p>
      </dgm:t>
    </dgm:pt>
    <dgm:pt modelId="{6D9B1A5A-BFAD-43AD-9BF3-6543494756D7}">
      <dgm:prSet/>
      <dgm:spPr/>
      <dgm:t>
        <a:bodyPr/>
        <a:lstStyle/>
        <a:p>
          <a:r>
            <a:rPr lang="en-GB">
              <a:latin typeface="Segoe UI" panose="020B0502040204020203" pitchFamily="34" charset="0"/>
              <a:cs typeface="Segoe UI" panose="020B0502040204020203" pitchFamily="34" charset="0"/>
            </a:rPr>
            <a:t>Financial education</a:t>
          </a:r>
        </a:p>
      </dgm:t>
    </dgm:pt>
    <dgm:pt modelId="{472C6D5C-232F-4CBA-B2B2-98AB7A0F418B}" type="parTrans" cxnId="{C19BFC04-0DF4-47C4-918C-0DC019F85E51}">
      <dgm:prSet/>
      <dgm:spPr/>
      <dgm:t>
        <a:bodyPr/>
        <a:lstStyle/>
        <a:p>
          <a:endParaRPr lang="en-GB">
            <a:latin typeface="Segoe UI" panose="020B0502040204020203" pitchFamily="34" charset="0"/>
            <a:cs typeface="Segoe UI" panose="020B0502040204020203" pitchFamily="34" charset="0"/>
          </a:endParaRPr>
        </a:p>
      </dgm:t>
    </dgm:pt>
    <dgm:pt modelId="{BFA16035-1D68-4DA2-907F-F9DF6600F17C}" type="sibTrans" cxnId="{C19BFC04-0DF4-47C4-918C-0DC019F85E51}">
      <dgm:prSet/>
      <dgm:spPr/>
      <dgm:t>
        <a:bodyPr/>
        <a:lstStyle/>
        <a:p>
          <a:endParaRPr lang="en-GB">
            <a:latin typeface="Segoe UI" panose="020B0502040204020203" pitchFamily="34" charset="0"/>
            <a:cs typeface="Segoe UI" panose="020B0502040204020203" pitchFamily="34" charset="0"/>
          </a:endParaRPr>
        </a:p>
      </dgm:t>
    </dgm:pt>
    <dgm:pt modelId="{FFAE9F5E-C1BF-44D9-AF83-164DEDCA1C32}">
      <dgm:prSet/>
      <dgm:spPr/>
      <dgm:t>
        <a:bodyPr/>
        <a:lstStyle/>
        <a:p>
          <a:r>
            <a:rPr lang="en-GB">
              <a:latin typeface="Segoe UI" panose="020B0502040204020203" pitchFamily="34" charset="0"/>
              <a:cs typeface="Segoe UI" panose="020B0502040204020203" pitchFamily="34" charset="0"/>
            </a:rPr>
            <a:t>Family support</a:t>
          </a:r>
        </a:p>
      </dgm:t>
    </dgm:pt>
    <dgm:pt modelId="{A1656881-F93C-4732-9573-FBBC784DBF5D}" type="parTrans" cxnId="{6B8C7807-5B75-4B22-9CAD-6DD5C1F6A9B0}">
      <dgm:prSet/>
      <dgm:spPr/>
      <dgm:t>
        <a:bodyPr/>
        <a:lstStyle/>
        <a:p>
          <a:endParaRPr lang="en-GB">
            <a:latin typeface="Segoe UI" panose="020B0502040204020203" pitchFamily="34" charset="0"/>
            <a:cs typeface="Segoe UI" panose="020B0502040204020203" pitchFamily="34" charset="0"/>
          </a:endParaRPr>
        </a:p>
      </dgm:t>
    </dgm:pt>
    <dgm:pt modelId="{18C6B227-2883-4488-B199-A69C8BB91D29}" type="sibTrans" cxnId="{6B8C7807-5B75-4B22-9CAD-6DD5C1F6A9B0}">
      <dgm:prSet/>
      <dgm:spPr/>
      <dgm:t>
        <a:bodyPr/>
        <a:lstStyle/>
        <a:p>
          <a:endParaRPr lang="en-GB">
            <a:latin typeface="Segoe UI" panose="020B0502040204020203" pitchFamily="34" charset="0"/>
            <a:cs typeface="Segoe UI" panose="020B0502040204020203" pitchFamily="34" charset="0"/>
          </a:endParaRPr>
        </a:p>
      </dgm:t>
    </dgm:pt>
    <dgm:pt modelId="{E3472641-7C92-441F-AF4E-0EAF3C1B8CB2}">
      <dgm:prSet/>
      <dgm:spPr/>
      <dgm:t>
        <a:bodyPr/>
        <a:lstStyle/>
        <a:p>
          <a:r>
            <a:rPr lang="en-GB">
              <a:latin typeface="Segoe UI" panose="020B0502040204020203" pitchFamily="34" charset="0"/>
              <a:cs typeface="Segoe UI" panose="020B0502040204020203" pitchFamily="34" charset="0"/>
            </a:rPr>
            <a:t>Housing advice</a:t>
          </a:r>
        </a:p>
      </dgm:t>
    </dgm:pt>
    <dgm:pt modelId="{0CE93516-6A5A-470A-8E16-35C91F46C267}" type="parTrans" cxnId="{2BEC9A8A-82CC-4EF8-BE1B-CA4C4052DEC8}">
      <dgm:prSet/>
      <dgm:spPr/>
      <dgm:t>
        <a:bodyPr/>
        <a:lstStyle/>
        <a:p>
          <a:endParaRPr lang="en-GB">
            <a:latin typeface="Segoe UI" panose="020B0502040204020203" pitchFamily="34" charset="0"/>
            <a:cs typeface="Segoe UI" panose="020B0502040204020203" pitchFamily="34" charset="0"/>
          </a:endParaRPr>
        </a:p>
      </dgm:t>
    </dgm:pt>
    <dgm:pt modelId="{EE0689DA-A896-411C-86B3-0BBDC1300CD8}" type="sibTrans" cxnId="{2BEC9A8A-82CC-4EF8-BE1B-CA4C4052DEC8}">
      <dgm:prSet/>
      <dgm:spPr/>
      <dgm:t>
        <a:bodyPr/>
        <a:lstStyle/>
        <a:p>
          <a:endParaRPr lang="en-GB">
            <a:latin typeface="Segoe UI" panose="020B0502040204020203" pitchFamily="34" charset="0"/>
            <a:cs typeface="Segoe UI" panose="020B0502040204020203" pitchFamily="34" charset="0"/>
          </a:endParaRPr>
        </a:p>
      </dgm:t>
    </dgm:pt>
    <dgm:pt modelId="{522FB749-5ADC-408C-A9E5-207CD4EA3F02}">
      <dgm:prSet/>
      <dgm:spPr/>
      <dgm:t>
        <a:bodyPr/>
        <a:lstStyle/>
        <a:p>
          <a:r>
            <a:rPr lang="en-GB">
              <a:latin typeface="Segoe UI" panose="020B0502040204020203" pitchFamily="34" charset="0"/>
              <a:cs typeface="Segoe UI" panose="020B0502040204020203" pitchFamily="34" charset="0"/>
            </a:rPr>
            <a:t>Benefits advice</a:t>
          </a:r>
        </a:p>
      </dgm:t>
    </dgm:pt>
    <dgm:pt modelId="{B7781DF1-43D8-46D4-A428-E5315CA42024}" type="parTrans" cxnId="{6F7FCEF5-52B1-4773-9F51-8AA79D22D84D}">
      <dgm:prSet/>
      <dgm:spPr/>
      <dgm:t>
        <a:bodyPr/>
        <a:lstStyle/>
        <a:p>
          <a:endParaRPr lang="en-GB">
            <a:latin typeface="Segoe UI" panose="020B0502040204020203" pitchFamily="34" charset="0"/>
            <a:cs typeface="Segoe UI" panose="020B0502040204020203" pitchFamily="34" charset="0"/>
          </a:endParaRPr>
        </a:p>
      </dgm:t>
    </dgm:pt>
    <dgm:pt modelId="{AD5221BC-048A-4F3A-9DC1-790F22C27165}" type="sibTrans" cxnId="{6F7FCEF5-52B1-4773-9F51-8AA79D22D84D}">
      <dgm:prSet/>
      <dgm:spPr/>
      <dgm:t>
        <a:bodyPr/>
        <a:lstStyle/>
        <a:p>
          <a:endParaRPr lang="en-GB">
            <a:latin typeface="Segoe UI" panose="020B0502040204020203" pitchFamily="34" charset="0"/>
            <a:cs typeface="Segoe UI" panose="020B0502040204020203" pitchFamily="34" charset="0"/>
          </a:endParaRPr>
        </a:p>
      </dgm:t>
    </dgm:pt>
    <dgm:pt modelId="{61B6919D-C84C-41E0-8019-3F18A2838187}">
      <dgm:prSet/>
      <dgm:spPr/>
      <dgm:t>
        <a:bodyPr/>
        <a:lstStyle/>
        <a:p>
          <a:r>
            <a:rPr lang="en-GB">
              <a:latin typeface="Segoe UI" panose="020B0502040204020203" pitchFamily="34" charset="0"/>
              <a:cs typeface="Segoe UI" panose="020B0502040204020203" pitchFamily="34" charset="0"/>
            </a:rPr>
            <a:t>Income maximisation</a:t>
          </a:r>
        </a:p>
      </dgm:t>
    </dgm:pt>
    <dgm:pt modelId="{1194CF11-0551-4C92-A620-B92FDB9D7159}" type="parTrans" cxnId="{8F46D343-7FEF-4F03-AB62-030047AD5098}">
      <dgm:prSet/>
      <dgm:spPr/>
      <dgm:t>
        <a:bodyPr/>
        <a:lstStyle/>
        <a:p>
          <a:endParaRPr lang="en-GB">
            <a:latin typeface="Segoe UI" panose="020B0502040204020203" pitchFamily="34" charset="0"/>
            <a:cs typeface="Segoe UI" panose="020B0502040204020203" pitchFamily="34" charset="0"/>
          </a:endParaRPr>
        </a:p>
      </dgm:t>
    </dgm:pt>
    <dgm:pt modelId="{3D1C087B-7007-46D5-9CAD-C673E01F6FB6}" type="sibTrans" cxnId="{8F46D343-7FEF-4F03-AB62-030047AD5098}">
      <dgm:prSet/>
      <dgm:spPr/>
      <dgm:t>
        <a:bodyPr/>
        <a:lstStyle/>
        <a:p>
          <a:endParaRPr lang="en-GB">
            <a:latin typeface="Segoe UI" panose="020B0502040204020203" pitchFamily="34" charset="0"/>
            <a:cs typeface="Segoe UI" panose="020B0502040204020203" pitchFamily="34" charset="0"/>
          </a:endParaRPr>
        </a:p>
      </dgm:t>
    </dgm:pt>
    <dgm:pt modelId="{0F3106AA-87FC-4B34-BF09-6ECE8007001A}">
      <dgm:prSet/>
      <dgm:spPr/>
      <dgm:t>
        <a:bodyPr/>
        <a:lstStyle/>
        <a:p>
          <a:r>
            <a:rPr lang="en-GB">
              <a:latin typeface="Segoe UI" panose="020B0502040204020203" pitchFamily="34" charset="0"/>
              <a:cs typeface="Segoe UI" panose="020B0502040204020203" pitchFamily="34" charset="0"/>
            </a:rPr>
            <a:t>Advocacy</a:t>
          </a:r>
        </a:p>
      </dgm:t>
    </dgm:pt>
    <dgm:pt modelId="{A8880E52-EA22-4766-9AB1-B6621166DE08}" type="parTrans" cxnId="{812785B3-0343-4BC6-9D8B-8B847D4A8AE0}">
      <dgm:prSet/>
      <dgm:spPr/>
      <dgm:t>
        <a:bodyPr/>
        <a:lstStyle/>
        <a:p>
          <a:endParaRPr lang="en-GB">
            <a:latin typeface="Segoe UI" panose="020B0502040204020203" pitchFamily="34" charset="0"/>
            <a:cs typeface="Segoe UI" panose="020B0502040204020203" pitchFamily="34" charset="0"/>
          </a:endParaRPr>
        </a:p>
      </dgm:t>
    </dgm:pt>
    <dgm:pt modelId="{085B827A-11B4-49EA-BE64-E0B4DF9BA3E3}" type="sibTrans" cxnId="{812785B3-0343-4BC6-9D8B-8B847D4A8AE0}">
      <dgm:prSet/>
      <dgm:spPr/>
      <dgm:t>
        <a:bodyPr/>
        <a:lstStyle/>
        <a:p>
          <a:endParaRPr lang="en-GB">
            <a:latin typeface="Segoe UI" panose="020B0502040204020203" pitchFamily="34" charset="0"/>
            <a:cs typeface="Segoe UI" panose="020B0502040204020203" pitchFamily="34" charset="0"/>
          </a:endParaRPr>
        </a:p>
      </dgm:t>
    </dgm:pt>
    <dgm:pt modelId="{5D95288E-D366-4F10-9D1B-2CD46E8136BE}">
      <dgm:prSet/>
      <dgm:spPr/>
      <dgm:t>
        <a:bodyPr/>
        <a:lstStyle/>
        <a:p>
          <a:r>
            <a:rPr lang="en-GB">
              <a:latin typeface="Segoe UI" panose="020B0502040204020203" pitchFamily="34" charset="0"/>
              <a:cs typeface="Segoe UI" panose="020B0502040204020203" pitchFamily="34" charset="0"/>
            </a:rPr>
            <a:t>Cooking classes</a:t>
          </a:r>
        </a:p>
      </dgm:t>
    </dgm:pt>
    <dgm:pt modelId="{C5FE0FF2-02DF-48D6-B622-4F2AA4E09ED4}" type="parTrans" cxnId="{4E18A662-0691-4DD9-A3EC-725CE566D305}">
      <dgm:prSet/>
      <dgm:spPr/>
      <dgm:t>
        <a:bodyPr/>
        <a:lstStyle/>
        <a:p>
          <a:endParaRPr lang="en-GB">
            <a:latin typeface="Segoe UI" panose="020B0502040204020203" pitchFamily="34" charset="0"/>
            <a:cs typeface="Segoe UI" panose="020B0502040204020203" pitchFamily="34" charset="0"/>
          </a:endParaRPr>
        </a:p>
      </dgm:t>
    </dgm:pt>
    <dgm:pt modelId="{9E0B2C0D-7F3F-4155-B796-DC421F05F370}" type="sibTrans" cxnId="{4E18A662-0691-4DD9-A3EC-725CE566D305}">
      <dgm:prSet/>
      <dgm:spPr/>
      <dgm:t>
        <a:bodyPr/>
        <a:lstStyle/>
        <a:p>
          <a:endParaRPr lang="en-GB">
            <a:latin typeface="Segoe UI" panose="020B0502040204020203" pitchFamily="34" charset="0"/>
            <a:cs typeface="Segoe UI" panose="020B0502040204020203" pitchFamily="34" charset="0"/>
          </a:endParaRPr>
        </a:p>
      </dgm:t>
    </dgm:pt>
    <dgm:pt modelId="{EB538F0A-2275-4196-9A50-8D4832715E9B}">
      <dgm:prSet/>
      <dgm:spPr/>
      <dgm:t>
        <a:bodyPr/>
        <a:lstStyle/>
        <a:p>
          <a:r>
            <a:rPr lang="en-GB">
              <a:latin typeface="Segoe UI" panose="020B0502040204020203" pitchFamily="34" charset="0"/>
              <a:cs typeface="Segoe UI" panose="020B0502040204020203" pitchFamily="34" charset="0"/>
            </a:rPr>
            <a:t>Addiction support</a:t>
          </a:r>
        </a:p>
      </dgm:t>
    </dgm:pt>
    <dgm:pt modelId="{2930B2A0-4A1E-472A-B194-A23EB82363F8}" type="parTrans" cxnId="{EF9C7664-E96A-49D8-B22A-64BB40043083}">
      <dgm:prSet/>
      <dgm:spPr/>
      <dgm:t>
        <a:bodyPr/>
        <a:lstStyle/>
        <a:p>
          <a:endParaRPr lang="en-GB">
            <a:latin typeface="Segoe UI" panose="020B0502040204020203" pitchFamily="34" charset="0"/>
            <a:cs typeface="Segoe UI" panose="020B0502040204020203" pitchFamily="34" charset="0"/>
          </a:endParaRPr>
        </a:p>
      </dgm:t>
    </dgm:pt>
    <dgm:pt modelId="{FCC65029-E604-418A-87CE-A7BC1C61ED1A}" type="sibTrans" cxnId="{EF9C7664-E96A-49D8-B22A-64BB40043083}">
      <dgm:prSet/>
      <dgm:spPr/>
      <dgm:t>
        <a:bodyPr/>
        <a:lstStyle/>
        <a:p>
          <a:endParaRPr lang="en-GB">
            <a:latin typeface="Segoe UI" panose="020B0502040204020203" pitchFamily="34" charset="0"/>
            <a:cs typeface="Segoe UI" panose="020B0502040204020203" pitchFamily="34" charset="0"/>
          </a:endParaRPr>
        </a:p>
      </dgm:t>
    </dgm:pt>
    <dgm:pt modelId="{329456F5-0B5B-4DF2-A004-3F6291FDA5DF}">
      <dgm:prSet/>
      <dgm:spPr/>
      <dgm:t>
        <a:bodyPr/>
        <a:lstStyle/>
        <a:p>
          <a:r>
            <a:rPr lang="en-GB">
              <a:latin typeface="Segoe UI" panose="020B0502040204020203" pitchFamily="34" charset="0"/>
              <a:cs typeface="Segoe UI" panose="020B0502040204020203" pitchFamily="34" charset="0"/>
            </a:rPr>
            <a:t>Community gardening </a:t>
          </a:r>
        </a:p>
      </dgm:t>
    </dgm:pt>
    <dgm:pt modelId="{DC85974A-06E5-4EB8-BA9B-F0C9F5E25466}" type="parTrans" cxnId="{C2597E59-7CE1-46DF-A8D8-5CD487010E5C}">
      <dgm:prSet/>
      <dgm:spPr/>
      <dgm:t>
        <a:bodyPr/>
        <a:lstStyle/>
        <a:p>
          <a:endParaRPr lang="en-GB">
            <a:latin typeface="Segoe UI" panose="020B0502040204020203" pitchFamily="34" charset="0"/>
            <a:cs typeface="Segoe UI" panose="020B0502040204020203" pitchFamily="34" charset="0"/>
          </a:endParaRPr>
        </a:p>
      </dgm:t>
    </dgm:pt>
    <dgm:pt modelId="{983BDC9D-2276-436E-9A8F-67872EB459F0}" type="sibTrans" cxnId="{C2597E59-7CE1-46DF-A8D8-5CD487010E5C}">
      <dgm:prSet/>
      <dgm:spPr/>
      <dgm:t>
        <a:bodyPr/>
        <a:lstStyle/>
        <a:p>
          <a:endParaRPr lang="en-GB">
            <a:latin typeface="Segoe UI" panose="020B0502040204020203" pitchFamily="34" charset="0"/>
            <a:cs typeface="Segoe UI" panose="020B0502040204020203" pitchFamily="34" charset="0"/>
          </a:endParaRPr>
        </a:p>
      </dgm:t>
    </dgm:pt>
    <dgm:pt modelId="{632931CF-B98A-4F39-B400-E3FF6BFAB403}">
      <dgm:prSet/>
      <dgm:spPr/>
      <dgm:t>
        <a:bodyPr/>
        <a:lstStyle/>
        <a:p>
          <a:r>
            <a:rPr lang="en-GB">
              <a:latin typeface="Segoe UI" panose="020B0502040204020203" pitchFamily="34" charset="0"/>
              <a:cs typeface="Segoe UI" panose="020B0502040204020203" pitchFamily="34" charset="0"/>
            </a:rPr>
            <a:t>Routes to / volunteering</a:t>
          </a:r>
        </a:p>
      </dgm:t>
    </dgm:pt>
    <dgm:pt modelId="{3A4E14A9-6D52-4B96-952C-21886E1B6DDF}" type="parTrans" cxnId="{36FDDA3A-C337-4D05-B537-87E05B0AFE02}">
      <dgm:prSet/>
      <dgm:spPr/>
      <dgm:t>
        <a:bodyPr/>
        <a:lstStyle/>
        <a:p>
          <a:endParaRPr lang="en-GB">
            <a:latin typeface="Segoe UI" panose="020B0502040204020203" pitchFamily="34" charset="0"/>
            <a:cs typeface="Segoe UI" panose="020B0502040204020203" pitchFamily="34" charset="0"/>
          </a:endParaRPr>
        </a:p>
      </dgm:t>
    </dgm:pt>
    <dgm:pt modelId="{72962F75-38FC-4581-8F6B-939B1D0CF6D4}" type="sibTrans" cxnId="{36FDDA3A-C337-4D05-B537-87E05B0AFE02}">
      <dgm:prSet/>
      <dgm:spPr/>
      <dgm:t>
        <a:bodyPr/>
        <a:lstStyle/>
        <a:p>
          <a:endParaRPr lang="en-GB">
            <a:latin typeface="Segoe UI" panose="020B0502040204020203" pitchFamily="34" charset="0"/>
            <a:cs typeface="Segoe UI" panose="020B0502040204020203" pitchFamily="34" charset="0"/>
          </a:endParaRPr>
        </a:p>
      </dgm:t>
    </dgm:pt>
    <dgm:pt modelId="{8D853571-C661-4FB6-A8A3-6F211B91ADD5}">
      <dgm:prSet/>
      <dgm:spPr/>
      <dgm:t>
        <a:bodyPr/>
        <a:lstStyle/>
        <a:p>
          <a:r>
            <a:rPr lang="en-GB">
              <a:latin typeface="Segoe UI" panose="020B0502040204020203" pitchFamily="34" charset="0"/>
              <a:cs typeface="Segoe UI" panose="020B0502040204020203" pitchFamily="34" charset="0"/>
            </a:rPr>
            <a:t>Recovery groups</a:t>
          </a:r>
        </a:p>
      </dgm:t>
    </dgm:pt>
    <dgm:pt modelId="{A3CD203D-69D8-46A3-B006-E1B49C902E36}" type="parTrans" cxnId="{2B76A506-0BA9-4F33-AAC5-6C62BA6BD7F6}">
      <dgm:prSet/>
      <dgm:spPr/>
      <dgm:t>
        <a:bodyPr/>
        <a:lstStyle/>
        <a:p>
          <a:endParaRPr lang="en-GB">
            <a:latin typeface="Segoe UI" panose="020B0502040204020203" pitchFamily="34" charset="0"/>
            <a:cs typeface="Segoe UI" panose="020B0502040204020203" pitchFamily="34" charset="0"/>
          </a:endParaRPr>
        </a:p>
      </dgm:t>
    </dgm:pt>
    <dgm:pt modelId="{69205ABC-7D8B-4404-9EDF-EF4540D40731}" type="sibTrans" cxnId="{2B76A506-0BA9-4F33-AAC5-6C62BA6BD7F6}">
      <dgm:prSet/>
      <dgm:spPr/>
      <dgm:t>
        <a:bodyPr/>
        <a:lstStyle/>
        <a:p>
          <a:endParaRPr lang="en-GB">
            <a:latin typeface="Segoe UI" panose="020B0502040204020203" pitchFamily="34" charset="0"/>
            <a:cs typeface="Segoe UI" panose="020B0502040204020203" pitchFamily="34" charset="0"/>
          </a:endParaRPr>
        </a:p>
      </dgm:t>
    </dgm:pt>
    <dgm:pt modelId="{09B8E489-2207-49FC-A681-F99CFE622143}">
      <dgm:prSet/>
      <dgm:spPr/>
      <dgm:t>
        <a:bodyPr/>
        <a:lstStyle/>
        <a:p>
          <a:r>
            <a:rPr lang="en-GB"/>
            <a:t>Life skills support</a:t>
          </a:r>
        </a:p>
      </dgm:t>
    </dgm:pt>
    <dgm:pt modelId="{A23087A1-5210-40A8-BF9F-9B1D11569BC0}" type="parTrans" cxnId="{C4C1605D-C640-4835-BA86-B58C67927770}">
      <dgm:prSet/>
      <dgm:spPr/>
      <dgm:t>
        <a:bodyPr/>
        <a:lstStyle/>
        <a:p>
          <a:endParaRPr lang="en-GB"/>
        </a:p>
      </dgm:t>
    </dgm:pt>
    <dgm:pt modelId="{C917A2F4-B68D-49B4-A9EE-4AD9F1DCA73B}" type="sibTrans" cxnId="{C4C1605D-C640-4835-BA86-B58C67927770}">
      <dgm:prSet/>
      <dgm:spPr/>
      <dgm:t>
        <a:bodyPr/>
        <a:lstStyle/>
        <a:p>
          <a:endParaRPr lang="en-GB"/>
        </a:p>
      </dgm:t>
    </dgm:pt>
    <dgm:pt modelId="{612FA0F7-E497-4EAD-A699-621FC703554D}">
      <dgm:prSet/>
      <dgm:spPr/>
      <dgm:t>
        <a:bodyPr/>
        <a:lstStyle/>
        <a:p>
          <a:r>
            <a:rPr lang="en-GB"/>
            <a:t>Local welfare support scheme</a:t>
          </a:r>
        </a:p>
      </dgm:t>
    </dgm:pt>
    <dgm:pt modelId="{96B1FADA-3A63-44FC-8990-1E8A1C0EDC6D}" type="parTrans" cxnId="{E161DCE0-7EBF-4CFF-83C2-490A632CDBED}">
      <dgm:prSet/>
      <dgm:spPr/>
      <dgm:t>
        <a:bodyPr/>
        <a:lstStyle/>
        <a:p>
          <a:endParaRPr lang="en-GB"/>
        </a:p>
      </dgm:t>
    </dgm:pt>
    <dgm:pt modelId="{8075ABC6-49D6-44D8-9E4F-9EE33B8B68B0}" type="sibTrans" cxnId="{E161DCE0-7EBF-4CFF-83C2-490A632CDBED}">
      <dgm:prSet/>
      <dgm:spPr/>
      <dgm:t>
        <a:bodyPr/>
        <a:lstStyle/>
        <a:p>
          <a:endParaRPr lang="en-GB"/>
        </a:p>
      </dgm:t>
    </dgm:pt>
    <dgm:pt modelId="{F08D864A-93CF-46EF-BDB7-CD8D86A79A57}">
      <dgm:prSet/>
      <dgm:spPr/>
      <dgm:t>
        <a:bodyPr/>
        <a:lstStyle/>
        <a:p>
          <a:r>
            <a:rPr lang="en-GB"/>
            <a:t>Pastoral / spiritual support</a:t>
          </a:r>
        </a:p>
      </dgm:t>
    </dgm:pt>
    <dgm:pt modelId="{75EC6EA6-DB2E-40D9-8927-816AEBDCB236}" type="parTrans" cxnId="{28D7D35F-AFEB-4081-98B9-A45BD6E5539F}">
      <dgm:prSet/>
      <dgm:spPr/>
      <dgm:t>
        <a:bodyPr/>
        <a:lstStyle/>
        <a:p>
          <a:endParaRPr lang="en-GB"/>
        </a:p>
      </dgm:t>
    </dgm:pt>
    <dgm:pt modelId="{027684B1-DFC8-4A92-8DE6-24B9B287AD25}" type="sibTrans" cxnId="{28D7D35F-AFEB-4081-98B9-A45BD6E5539F}">
      <dgm:prSet/>
      <dgm:spPr/>
      <dgm:t>
        <a:bodyPr/>
        <a:lstStyle/>
        <a:p>
          <a:endParaRPr lang="en-GB"/>
        </a:p>
      </dgm:t>
    </dgm:pt>
    <dgm:pt modelId="{9D2A4FE0-2C9A-4DB5-A74A-5BBFCDA38599}">
      <dgm:prSet/>
      <dgm:spPr/>
      <dgm:t>
        <a:bodyPr/>
        <a:lstStyle/>
        <a:p>
          <a:r>
            <a:rPr lang="en-GB"/>
            <a:t>Legal advice</a:t>
          </a:r>
        </a:p>
      </dgm:t>
    </dgm:pt>
    <dgm:pt modelId="{9D9BBD37-57E8-4326-889D-074616CA6596}" type="parTrans" cxnId="{E9265321-C153-471D-B143-DFA70AD5BCD5}">
      <dgm:prSet/>
      <dgm:spPr/>
      <dgm:t>
        <a:bodyPr/>
        <a:lstStyle/>
        <a:p>
          <a:endParaRPr lang="en-GB"/>
        </a:p>
      </dgm:t>
    </dgm:pt>
    <dgm:pt modelId="{C2A0C530-57DB-42F8-9201-5BD822F5C4A9}" type="sibTrans" cxnId="{E9265321-C153-471D-B143-DFA70AD5BCD5}">
      <dgm:prSet/>
      <dgm:spPr/>
      <dgm:t>
        <a:bodyPr/>
        <a:lstStyle/>
        <a:p>
          <a:endParaRPr lang="en-GB"/>
        </a:p>
      </dgm:t>
    </dgm:pt>
    <dgm:pt modelId="{A73B20A7-02F0-4150-BFF8-3AB7F05D7AF5}">
      <dgm:prSet/>
      <dgm:spPr/>
      <dgm:t>
        <a:bodyPr/>
        <a:lstStyle/>
        <a:p>
          <a:r>
            <a:rPr lang="en-GB"/>
            <a:t>Practical services</a:t>
          </a:r>
        </a:p>
      </dgm:t>
    </dgm:pt>
    <dgm:pt modelId="{22B3802E-39DF-4922-96B5-39048E77EDFF}" type="parTrans" cxnId="{8F910514-7D1E-4257-A9FA-9B6FEB661D78}">
      <dgm:prSet/>
      <dgm:spPr/>
      <dgm:t>
        <a:bodyPr/>
        <a:lstStyle/>
        <a:p>
          <a:endParaRPr lang="en-GB"/>
        </a:p>
      </dgm:t>
    </dgm:pt>
    <dgm:pt modelId="{519CE045-6B72-450E-BEEC-31D48B5E8AD1}" type="sibTrans" cxnId="{8F910514-7D1E-4257-A9FA-9B6FEB661D78}">
      <dgm:prSet/>
      <dgm:spPr/>
      <dgm:t>
        <a:bodyPr/>
        <a:lstStyle/>
        <a:p>
          <a:endParaRPr lang="en-GB"/>
        </a:p>
      </dgm:t>
    </dgm:pt>
    <dgm:pt modelId="{F2A32C37-2B09-495B-90C1-633C7D92187B}" type="pres">
      <dgm:prSet presAssocID="{2633043E-2D23-4AE8-A9E5-53BFA2D4FC4A}" presName="diagram" presStyleCnt="0">
        <dgm:presLayoutVars>
          <dgm:dir/>
          <dgm:resizeHandles val="exact"/>
        </dgm:presLayoutVars>
      </dgm:prSet>
      <dgm:spPr/>
    </dgm:pt>
    <dgm:pt modelId="{977EB7AA-62C5-4725-8D9F-F346BBD2552D}" type="pres">
      <dgm:prSet presAssocID="{331AA85A-827E-4EBE-82BA-44E64C1F210F}" presName="node" presStyleLbl="node1" presStyleIdx="0" presStyleCnt="25">
        <dgm:presLayoutVars>
          <dgm:bulletEnabled val="1"/>
        </dgm:presLayoutVars>
      </dgm:prSet>
      <dgm:spPr/>
    </dgm:pt>
    <dgm:pt modelId="{07A7A769-CB83-4C89-9644-7D7D663DE47C}" type="pres">
      <dgm:prSet presAssocID="{960B55B2-0A0E-4253-BB52-7EFCFE069A51}" presName="sibTrans" presStyleCnt="0"/>
      <dgm:spPr/>
    </dgm:pt>
    <dgm:pt modelId="{EFA765EA-7970-46E8-9A71-EC0076889DD0}" type="pres">
      <dgm:prSet presAssocID="{87931FD6-3893-4D88-A6DE-101B1FFEC4AA}" presName="node" presStyleLbl="node1" presStyleIdx="1" presStyleCnt="25">
        <dgm:presLayoutVars>
          <dgm:bulletEnabled val="1"/>
        </dgm:presLayoutVars>
      </dgm:prSet>
      <dgm:spPr/>
    </dgm:pt>
    <dgm:pt modelId="{49218318-531B-4E19-8493-2F096DB47A27}" type="pres">
      <dgm:prSet presAssocID="{AACD72A9-1B74-4E02-8AB3-A6214B13D1F6}" presName="sibTrans" presStyleCnt="0"/>
      <dgm:spPr/>
    </dgm:pt>
    <dgm:pt modelId="{CFF23393-7C5D-4DC2-B4F8-DADCE4E70737}" type="pres">
      <dgm:prSet presAssocID="{48CE8A54-7628-420F-B608-773A1C6FBD28}" presName="node" presStyleLbl="node1" presStyleIdx="2" presStyleCnt="25">
        <dgm:presLayoutVars>
          <dgm:bulletEnabled val="1"/>
        </dgm:presLayoutVars>
      </dgm:prSet>
      <dgm:spPr/>
    </dgm:pt>
    <dgm:pt modelId="{9A35B514-BB1B-4D5F-A5AE-5E390ADB9567}" type="pres">
      <dgm:prSet presAssocID="{40409792-206D-4DF9-A7FE-1AA458F29B32}" presName="sibTrans" presStyleCnt="0"/>
      <dgm:spPr/>
    </dgm:pt>
    <dgm:pt modelId="{E3830C1B-513C-4062-B3AF-895203387689}" type="pres">
      <dgm:prSet presAssocID="{522FB749-5ADC-408C-A9E5-207CD4EA3F02}" presName="node" presStyleLbl="node1" presStyleIdx="3" presStyleCnt="25">
        <dgm:presLayoutVars>
          <dgm:bulletEnabled val="1"/>
        </dgm:presLayoutVars>
      </dgm:prSet>
      <dgm:spPr/>
    </dgm:pt>
    <dgm:pt modelId="{CC2D5063-289F-4200-BD21-6A816AA155D9}" type="pres">
      <dgm:prSet presAssocID="{AD5221BC-048A-4F3A-9DC1-790F22C27165}" presName="sibTrans" presStyleCnt="0"/>
      <dgm:spPr/>
    </dgm:pt>
    <dgm:pt modelId="{3B047D32-5317-49BA-9D8F-8015F5E20639}" type="pres">
      <dgm:prSet presAssocID="{6D9B1A5A-BFAD-43AD-9BF3-6543494756D7}" presName="node" presStyleLbl="node1" presStyleIdx="4" presStyleCnt="25">
        <dgm:presLayoutVars>
          <dgm:bulletEnabled val="1"/>
        </dgm:presLayoutVars>
      </dgm:prSet>
      <dgm:spPr/>
    </dgm:pt>
    <dgm:pt modelId="{FBCB1781-B9AE-41DA-AD3F-AAF43394582E}" type="pres">
      <dgm:prSet presAssocID="{BFA16035-1D68-4DA2-907F-F9DF6600F17C}" presName="sibTrans" presStyleCnt="0"/>
      <dgm:spPr/>
    </dgm:pt>
    <dgm:pt modelId="{0F0C5925-12FC-4AD8-A70C-1D1BB736C543}" type="pres">
      <dgm:prSet presAssocID="{D028CC84-AEF1-4EF6-B747-CE4BDE77D763}" presName="node" presStyleLbl="node1" presStyleIdx="5" presStyleCnt="25">
        <dgm:presLayoutVars>
          <dgm:bulletEnabled val="1"/>
        </dgm:presLayoutVars>
      </dgm:prSet>
      <dgm:spPr/>
    </dgm:pt>
    <dgm:pt modelId="{15D6D7AD-DE72-468A-917C-93A98A42576E}" type="pres">
      <dgm:prSet presAssocID="{2627CC25-13D3-4294-935E-B7F92E7954C3}" presName="sibTrans" presStyleCnt="0"/>
      <dgm:spPr/>
    </dgm:pt>
    <dgm:pt modelId="{34EC64A6-11E9-4307-901F-3203D3B21DDA}" type="pres">
      <dgm:prSet presAssocID="{9D6E3DE5-A1E9-4A87-AF85-A4A62AD48CC3}" presName="node" presStyleLbl="node1" presStyleIdx="6" presStyleCnt="25">
        <dgm:presLayoutVars>
          <dgm:bulletEnabled val="1"/>
        </dgm:presLayoutVars>
      </dgm:prSet>
      <dgm:spPr/>
    </dgm:pt>
    <dgm:pt modelId="{6EABECE3-4EC6-4300-974C-DB733307A9D9}" type="pres">
      <dgm:prSet presAssocID="{CEEF0340-8EA7-40BA-8617-75315A72F607}" presName="sibTrans" presStyleCnt="0"/>
      <dgm:spPr/>
    </dgm:pt>
    <dgm:pt modelId="{EFEC7E78-AD40-477D-B376-1E4A044A387D}" type="pres">
      <dgm:prSet presAssocID="{DF5E1A95-BA06-414B-A18D-44C796EA70D4}" presName="node" presStyleLbl="node1" presStyleIdx="7" presStyleCnt="25">
        <dgm:presLayoutVars>
          <dgm:bulletEnabled val="1"/>
        </dgm:presLayoutVars>
      </dgm:prSet>
      <dgm:spPr/>
    </dgm:pt>
    <dgm:pt modelId="{B3E73D0A-F8EA-471E-9721-0B32C652598B}" type="pres">
      <dgm:prSet presAssocID="{FBF59150-BC79-40B1-94D9-5E7FEEDAB73B}" presName="sibTrans" presStyleCnt="0"/>
      <dgm:spPr/>
    </dgm:pt>
    <dgm:pt modelId="{2AFEA619-9C68-46A1-A53D-37F91C1738EE}" type="pres">
      <dgm:prSet presAssocID="{61B6919D-C84C-41E0-8019-3F18A2838187}" presName="node" presStyleLbl="node1" presStyleIdx="8" presStyleCnt="25">
        <dgm:presLayoutVars>
          <dgm:bulletEnabled val="1"/>
        </dgm:presLayoutVars>
      </dgm:prSet>
      <dgm:spPr/>
    </dgm:pt>
    <dgm:pt modelId="{2637EDDE-D080-4440-AC86-ACB825C653FA}" type="pres">
      <dgm:prSet presAssocID="{3D1C087B-7007-46D5-9CAD-C673E01F6FB6}" presName="sibTrans" presStyleCnt="0"/>
      <dgm:spPr/>
    </dgm:pt>
    <dgm:pt modelId="{90AB1F31-EAE7-4510-92C0-CF305A278B7D}" type="pres">
      <dgm:prSet presAssocID="{060B6350-31C4-4763-B9B4-256D491F2662}" presName="node" presStyleLbl="node1" presStyleIdx="9" presStyleCnt="25">
        <dgm:presLayoutVars>
          <dgm:bulletEnabled val="1"/>
        </dgm:presLayoutVars>
      </dgm:prSet>
      <dgm:spPr/>
    </dgm:pt>
    <dgm:pt modelId="{B502626F-D462-4998-8E4F-2F08B0859496}" type="pres">
      <dgm:prSet presAssocID="{D01CF555-6370-4AB7-89FE-52643EBD84D3}" presName="sibTrans" presStyleCnt="0"/>
      <dgm:spPr/>
    </dgm:pt>
    <dgm:pt modelId="{8A97B493-208D-4574-BACC-68832A286B7A}" type="pres">
      <dgm:prSet presAssocID="{A1FD8F48-FCE7-46DF-BECB-B89420CDB555}" presName="node" presStyleLbl="node1" presStyleIdx="10" presStyleCnt="25">
        <dgm:presLayoutVars>
          <dgm:bulletEnabled val="1"/>
        </dgm:presLayoutVars>
      </dgm:prSet>
      <dgm:spPr/>
    </dgm:pt>
    <dgm:pt modelId="{0C15F065-B171-41A5-8FCB-589652A40C02}" type="pres">
      <dgm:prSet presAssocID="{2105947C-F140-4B8B-86A1-EF9E2DF82407}" presName="sibTrans" presStyleCnt="0"/>
      <dgm:spPr/>
    </dgm:pt>
    <dgm:pt modelId="{BF80C204-4179-4F4B-9872-1901291B6246}" type="pres">
      <dgm:prSet presAssocID="{4143C793-53AB-4337-AB41-2742E6AAC766}" presName="node" presStyleLbl="node1" presStyleIdx="11" presStyleCnt="25">
        <dgm:presLayoutVars>
          <dgm:bulletEnabled val="1"/>
        </dgm:presLayoutVars>
      </dgm:prSet>
      <dgm:spPr/>
    </dgm:pt>
    <dgm:pt modelId="{E8EC7C50-A71E-4DC6-828C-CD19AFACCC78}" type="pres">
      <dgm:prSet presAssocID="{A5BCD0FA-A268-44BD-9350-4D8041A9C5C6}" presName="sibTrans" presStyleCnt="0"/>
      <dgm:spPr/>
    </dgm:pt>
    <dgm:pt modelId="{8C3BF6FC-E4D5-407F-AE17-EDC93B8042DD}" type="pres">
      <dgm:prSet presAssocID="{FFAE9F5E-C1BF-44D9-AF83-164DEDCA1C32}" presName="node" presStyleLbl="node1" presStyleIdx="12" presStyleCnt="25">
        <dgm:presLayoutVars>
          <dgm:bulletEnabled val="1"/>
        </dgm:presLayoutVars>
      </dgm:prSet>
      <dgm:spPr/>
    </dgm:pt>
    <dgm:pt modelId="{272562DA-B115-42A2-AC22-A8256761F74D}" type="pres">
      <dgm:prSet presAssocID="{18C6B227-2883-4488-B199-A69C8BB91D29}" presName="sibTrans" presStyleCnt="0"/>
      <dgm:spPr/>
    </dgm:pt>
    <dgm:pt modelId="{E71193B6-EE77-40C4-BC0E-C05CBAFAF092}" type="pres">
      <dgm:prSet presAssocID="{E3472641-7C92-441F-AF4E-0EAF3C1B8CB2}" presName="node" presStyleLbl="node1" presStyleIdx="13" presStyleCnt="25">
        <dgm:presLayoutVars>
          <dgm:bulletEnabled val="1"/>
        </dgm:presLayoutVars>
      </dgm:prSet>
      <dgm:spPr/>
    </dgm:pt>
    <dgm:pt modelId="{0AC22789-C0A5-42E0-9B5A-B3315C49231D}" type="pres">
      <dgm:prSet presAssocID="{EE0689DA-A896-411C-86B3-0BBDC1300CD8}" presName="sibTrans" presStyleCnt="0"/>
      <dgm:spPr/>
    </dgm:pt>
    <dgm:pt modelId="{F73F087C-F561-4E1B-863D-1D76356E47D9}" type="pres">
      <dgm:prSet presAssocID="{0F3106AA-87FC-4B34-BF09-6ECE8007001A}" presName="node" presStyleLbl="node1" presStyleIdx="14" presStyleCnt="25">
        <dgm:presLayoutVars>
          <dgm:bulletEnabled val="1"/>
        </dgm:presLayoutVars>
      </dgm:prSet>
      <dgm:spPr/>
    </dgm:pt>
    <dgm:pt modelId="{B4928DE6-D056-4543-A509-4478A9182F10}" type="pres">
      <dgm:prSet presAssocID="{085B827A-11B4-49EA-BE64-E0B4DF9BA3E3}" presName="sibTrans" presStyleCnt="0"/>
      <dgm:spPr/>
    </dgm:pt>
    <dgm:pt modelId="{7DF4D5B5-8497-4F00-9FCD-31DBD0E0DA44}" type="pres">
      <dgm:prSet presAssocID="{5D95288E-D366-4F10-9D1B-2CD46E8136BE}" presName="node" presStyleLbl="node1" presStyleIdx="15" presStyleCnt="25">
        <dgm:presLayoutVars>
          <dgm:bulletEnabled val="1"/>
        </dgm:presLayoutVars>
      </dgm:prSet>
      <dgm:spPr/>
    </dgm:pt>
    <dgm:pt modelId="{F4FF10EF-47D3-4A0B-A0D9-7254B1EE4CB4}" type="pres">
      <dgm:prSet presAssocID="{9E0B2C0D-7F3F-4155-B796-DC421F05F370}" presName="sibTrans" presStyleCnt="0"/>
      <dgm:spPr/>
    </dgm:pt>
    <dgm:pt modelId="{982F6157-31CD-4860-A092-39BD69E3B3CA}" type="pres">
      <dgm:prSet presAssocID="{EB538F0A-2275-4196-9A50-8D4832715E9B}" presName="node" presStyleLbl="node1" presStyleIdx="16" presStyleCnt="25">
        <dgm:presLayoutVars>
          <dgm:bulletEnabled val="1"/>
        </dgm:presLayoutVars>
      </dgm:prSet>
      <dgm:spPr/>
    </dgm:pt>
    <dgm:pt modelId="{319E1583-9808-492A-B7F8-A6145DFDD95F}" type="pres">
      <dgm:prSet presAssocID="{FCC65029-E604-418A-87CE-A7BC1C61ED1A}" presName="sibTrans" presStyleCnt="0"/>
      <dgm:spPr/>
    </dgm:pt>
    <dgm:pt modelId="{0A2FDA02-BE77-4D8E-9726-B6EAA5CAF876}" type="pres">
      <dgm:prSet presAssocID="{09B8E489-2207-49FC-A681-F99CFE622143}" presName="node" presStyleLbl="node1" presStyleIdx="17" presStyleCnt="25">
        <dgm:presLayoutVars>
          <dgm:bulletEnabled val="1"/>
        </dgm:presLayoutVars>
      </dgm:prSet>
      <dgm:spPr/>
    </dgm:pt>
    <dgm:pt modelId="{2FA964CA-D8F6-49F4-BB3D-0DC0C3CA5763}" type="pres">
      <dgm:prSet presAssocID="{C917A2F4-B68D-49B4-A9EE-4AD9F1DCA73B}" presName="sibTrans" presStyleCnt="0"/>
      <dgm:spPr/>
    </dgm:pt>
    <dgm:pt modelId="{D753927D-7790-4D90-A260-216A8B6313CD}" type="pres">
      <dgm:prSet presAssocID="{329456F5-0B5B-4DF2-A004-3F6291FDA5DF}" presName="node" presStyleLbl="node1" presStyleIdx="18" presStyleCnt="25">
        <dgm:presLayoutVars>
          <dgm:bulletEnabled val="1"/>
        </dgm:presLayoutVars>
      </dgm:prSet>
      <dgm:spPr/>
    </dgm:pt>
    <dgm:pt modelId="{AC5C88C4-309F-4E4A-95CA-F8AAC379CAFC}" type="pres">
      <dgm:prSet presAssocID="{983BDC9D-2276-436E-9A8F-67872EB459F0}" presName="sibTrans" presStyleCnt="0"/>
      <dgm:spPr/>
    </dgm:pt>
    <dgm:pt modelId="{A9185AD9-FE8D-4922-BD57-B2277BB608A7}" type="pres">
      <dgm:prSet presAssocID="{632931CF-B98A-4F39-B400-E3FF6BFAB403}" presName="node" presStyleLbl="node1" presStyleIdx="19" presStyleCnt="25">
        <dgm:presLayoutVars>
          <dgm:bulletEnabled val="1"/>
        </dgm:presLayoutVars>
      </dgm:prSet>
      <dgm:spPr/>
    </dgm:pt>
    <dgm:pt modelId="{539CBB1D-BFB7-452F-ACED-2A9B7B435C68}" type="pres">
      <dgm:prSet presAssocID="{72962F75-38FC-4581-8F6B-939B1D0CF6D4}" presName="sibTrans" presStyleCnt="0"/>
      <dgm:spPr/>
    </dgm:pt>
    <dgm:pt modelId="{28A55E7A-BA90-4484-B47B-638EECBEFC84}" type="pres">
      <dgm:prSet presAssocID="{8D853571-C661-4FB6-A8A3-6F211B91ADD5}" presName="node" presStyleLbl="node1" presStyleIdx="20" presStyleCnt="25">
        <dgm:presLayoutVars>
          <dgm:bulletEnabled val="1"/>
        </dgm:presLayoutVars>
      </dgm:prSet>
      <dgm:spPr/>
    </dgm:pt>
    <dgm:pt modelId="{7A74E228-4B24-4D49-BAE7-E36ADE8C9390}" type="pres">
      <dgm:prSet presAssocID="{69205ABC-7D8B-4404-9EDF-EF4540D40731}" presName="sibTrans" presStyleCnt="0"/>
      <dgm:spPr/>
    </dgm:pt>
    <dgm:pt modelId="{2EAD7FF4-4275-4DB6-8286-D5564EE5A8EB}" type="pres">
      <dgm:prSet presAssocID="{612FA0F7-E497-4EAD-A699-621FC703554D}" presName="node" presStyleLbl="node1" presStyleIdx="21" presStyleCnt="25">
        <dgm:presLayoutVars>
          <dgm:bulletEnabled val="1"/>
        </dgm:presLayoutVars>
      </dgm:prSet>
      <dgm:spPr/>
    </dgm:pt>
    <dgm:pt modelId="{135ADABA-DBA8-4022-8B73-6127F1DC9F90}" type="pres">
      <dgm:prSet presAssocID="{8075ABC6-49D6-44D8-9E4F-9EE33B8B68B0}" presName="sibTrans" presStyleCnt="0"/>
      <dgm:spPr/>
    </dgm:pt>
    <dgm:pt modelId="{42145AB7-1E5D-49CB-8984-DB7F9E888FD8}" type="pres">
      <dgm:prSet presAssocID="{F08D864A-93CF-46EF-BDB7-CD8D86A79A57}" presName="node" presStyleLbl="node1" presStyleIdx="22" presStyleCnt="25">
        <dgm:presLayoutVars>
          <dgm:bulletEnabled val="1"/>
        </dgm:presLayoutVars>
      </dgm:prSet>
      <dgm:spPr/>
    </dgm:pt>
    <dgm:pt modelId="{8F8D760D-E605-4206-AC41-14A1D58AD440}" type="pres">
      <dgm:prSet presAssocID="{027684B1-DFC8-4A92-8DE6-24B9B287AD25}" presName="sibTrans" presStyleCnt="0"/>
      <dgm:spPr/>
    </dgm:pt>
    <dgm:pt modelId="{5320B0BA-11EF-4E91-8351-80BED24772E0}" type="pres">
      <dgm:prSet presAssocID="{9D2A4FE0-2C9A-4DB5-A74A-5BBFCDA38599}" presName="node" presStyleLbl="node1" presStyleIdx="23" presStyleCnt="25">
        <dgm:presLayoutVars>
          <dgm:bulletEnabled val="1"/>
        </dgm:presLayoutVars>
      </dgm:prSet>
      <dgm:spPr/>
    </dgm:pt>
    <dgm:pt modelId="{C1ED72DB-A86B-46EB-A1DC-D8AC0579C410}" type="pres">
      <dgm:prSet presAssocID="{C2A0C530-57DB-42F8-9201-5BD822F5C4A9}" presName="sibTrans" presStyleCnt="0"/>
      <dgm:spPr/>
    </dgm:pt>
    <dgm:pt modelId="{3F8504DB-7AF0-442F-BF18-9EA09D6EAB70}" type="pres">
      <dgm:prSet presAssocID="{A73B20A7-02F0-4150-BFF8-3AB7F05D7AF5}" presName="node" presStyleLbl="node1" presStyleIdx="24" presStyleCnt="25">
        <dgm:presLayoutVars>
          <dgm:bulletEnabled val="1"/>
        </dgm:presLayoutVars>
      </dgm:prSet>
      <dgm:spPr/>
    </dgm:pt>
  </dgm:ptLst>
  <dgm:cxnLst>
    <dgm:cxn modelId="{C19BFC04-0DF4-47C4-918C-0DC019F85E51}" srcId="{2633043E-2D23-4AE8-A9E5-53BFA2D4FC4A}" destId="{6D9B1A5A-BFAD-43AD-9BF3-6543494756D7}" srcOrd="4" destOrd="0" parTransId="{472C6D5C-232F-4CBA-B2B2-98AB7A0F418B}" sibTransId="{BFA16035-1D68-4DA2-907F-F9DF6600F17C}"/>
    <dgm:cxn modelId="{2B76A506-0BA9-4F33-AAC5-6C62BA6BD7F6}" srcId="{2633043E-2D23-4AE8-A9E5-53BFA2D4FC4A}" destId="{8D853571-C661-4FB6-A8A3-6F211B91ADD5}" srcOrd="20" destOrd="0" parTransId="{A3CD203D-69D8-46A3-B006-E1B49C902E36}" sibTransId="{69205ABC-7D8B-4404-9EDF-EF4540D40731}"/>
    <dgm:cxn modelId="{6B8C7807-5B75-4B22-9CAD-6DD5C1F6A9B0}" srcId="{2633043E-2D23-4AE8-A9E5-53BFA2D4FC4A}" destId="{FFAE9F5E-C1BF-44D9-AF83-164DEDCA1C32}" srcOrd="12" destOrd="0" parTransId="{A1656881-F93C-4732-9573-FBBC784DBF5D}" sibTransId="{18C6B227-2883-4488-B199-A69C8BB91D29}"/>
    <dgm:cxn modelId="{8F910514-7D1E-4257-A9FA-9B6FEB661D78}" srcId="{2633043E-2D23-4AE8-A9E5-53BFA2D4FC4A}" destId="{A73B20A7-02F0-4150-BFF8-3AB7F05D7AF5}" srcOrd="24" destOrd="0" parTransId="{22B3802E-39DF-4922-96B5-39048E77EDFF}" sibTransId="{519CE045-6B72-450E-BEEC-31D48B5E8AD1}"/>
    <dgm:cxn modelId="{C85DE217-363B-4A81-83F9-54FCE30152E6}" type="presOf" srcId="{A1FD8F48-FCE7-46DF-BECB-B89420CDB555}" destId="{8A97B493-208D-4574-BACC-68832A286B7A}" srcOrd="0" destOrd="0" presId="urn:microsoft.com/office/officeart/2005/8/layout/default"/>
    <dgm:cxn modelId="{E9265321-C153-471D-B143-DFA70AD5BCD5}" srcId="{2633043E-2D23-4AE8-A9E5-53BFA2D4FC4A}" destId="{9D2A4FE0-2C9A-4DB5-A74A-5BBFCDA38599}" srcOrd="23" destOrd="0" parTransId="{9D9BBD37-57E8-4326-889D-074616CA6596}" sibTransId="{C2A0C530-57DB-42F8-9201-5BD822F5C4A9}"/>
    <dgm:cxn modelId="{CB525A26-064A-4652-B659-30C370EF8AB5}" type="presOf" srcId="{060B6350-31C4-4763-B9B4-256D491F2662}" destId="{90AB1F31-EAE7-4510-92C0-CF305A278B7D}" srcOrd="0" destOrd="0" presId="urn:microsoft.com/office/officeart/2005/8/layout/default"/>
    <dgm:cxn modelId="{968D0D28-27F0-4F74-B05A-8B8C25F9CFBB}" type="presOf" srcId="{9D2A4FE0-2C9A-4DB5-A74A-5BBFCDA38599}" destId="{5320B0BA-11EF-4E91-8351-80BED24772E0}" srcOrd="0" destOrd="0" presId="urn:microsoft.com/office/officeart/2005/8/layout/default"/>
    <dgm:cxn modelId="{9CC7D92C-B434-4EAC-B25E-19035E4395E0}" srcId="{2633043E-2D23-4AE8-A9E5-53BFA2D4FC4A}" destId="{DF5E1A95-BA06-414B-A18D-44C796EA70D4}" srcOrd="7" destOrd="0" parTransId="{2992BB3D-22B5-4F7F-A363-23F6CF0C0F47}" sibTransId="{FBF59150-BC79-40B1-94D9-5E7FEEDAB73B}"/>
    <dgm:cxn modelId="{36FDDA3A-C337-4D05-B537-87E05B0AFE02}" srcId="{2633043E-2D23-4AE8-A9E5-53BFA2D4FC4A}" destId="{632931CF-B98A-4F39-B400-E3FF6BFAB403}" srcOrd="19" destOrd="0" parTransId="{3A4E14A9-6D52-4B96-952C-21886E1B6DDF}" sibTransId="{72962F75-38FC-4581-8F6B-939B1D0CF6D4}"/>
    <dgm:cxn modelId="{846FF63B-63CD-4566-BE12-CADCABBB1A89}" type="presOf" srcId="{612FA0F7-E497-4EAD-A699-621FC703554D}" destId="{2EAD7FF4-4275-4DB6-8286-D5564EE5A8EB}" srcOrd="0" destOrd="0" presId="urn:microsoft.com/office/officeart/2005/8/layout/default"/>
    <dgm:cxn modelId="{C4C1605D-C640-4835-BA86-B58C67927770}" srcId="{2633043E-2D23-4AE8-A9E5-53BFA2D4FC4A}" destId="{09B8E489-2207-49FC-A681-F99CFE622143}" srcOrd="17" destOrd="0" parTransId="{A23087A1-5210-40A8-BF9F-9B1D11569BC0}" sibTransId="{C917A2F4-B68D-49B4-A9EE-4AD9F1DCA73B}"/>
    <dgm:cxn modelId="{291FB45D-44E7-4E5B-AFDD-650FB74CB81B}" srcId="{2633043E-2D23-4AE8-A9E5-53BFA2D4FC4A}" destId="{4143C793-53AB-4337-AB41-2742E6AAC766}" srcOrd="11" destOrd="0" parTransId="{9FECD6D6-24F4-4937-ADE8-B033D28E6B0D}" sibTransId="{A5BCD0FA-A268-44BD-9350-4D8041A9C5C6}"/>
    <dgm:cxn modelId="{28D7D35F-AFEB-4081-98B9-A45BD6E5539F}" srcId="{2633043E-2D23-4AE8-A9E5-53BFA2D4FC4A}" destId="{F08D864A-93CF-46EF-BDB7-CD8D86A79A57}" srcOrd="22" destOrd="0" parTransId="{75EC6EA6-DB2E-40D9-8927-816AEBDCB236}" sibTransId="{027684B1-DFC8-4A92-8DE6-24B9B287AD25}"/>
    <dgm:cxn modelId="{86A24562-8DE7-48B6-91CB-AFD4E4DF25B2}" srcId="{2633043E-2D23-4AE8-A9E5-53BFA2D4FC4A}" destId="{D028CC84-AEF1-4EF6-B747-CE4BDE77D763}" srcOrd="5" destOrd="0" parTransId="{D2014E55-89F6-4B2E-8031-4FAC32A7A512}" sibTransId="{2627CC25-13D3-4294-935E-B7F92E7954C3}"/>
    <dgm:cxn modelId="{4E18A662-0691-4DD9-A3EC-725CE566D305}" srcId="{2633043E-2D23-4AE8-A9E5-53BFA2D4FC4A}" destId="{5D95288E-D366-4F10-9D1B-2CD46E8136BE}" srcOrd="15" destOrd="0" parTransId="{C5FE0FF2-02DF-48D6-B622-4F2AA4E09ED4}" sibTransId="{9E0B2C0D-7F3F-4155-B796-DC421F05F370}"/>
    <dgm:cxn modelId="{8F46D343-7FEF-4F03-AB62-030047AD5098}" srcId="{2633043E-2D23-4AE8-A9E5-53BFA2D4FC4A}" destId="{61B6919D-C84C-41E0-8019-3F18A2838187}" srcOrd="8" destOrd="0" parTransId="{1194CF11-0551-4C92-A620-B92FDB9D7159}" sibTransId="{3D1C087B-7007-46D5-9CAD-C673E01F6FB6}"/>
    <dgm:cxn modelId="{EF9C7664-E96A-49D8-B22A-64BB40043083}" srcId="{2633043E-2D23-4AE8-A9E5-53BFA2D4FC4A}" destId="{EB538F0A-2275-4196-9A50-8D4832715E9B}" srcOrd="16" destOrd="0" parTransId="{2930B2A0-4A1E-472A-B194-A23EB82363F8}" sibTransId="{FCC65029-E604-418A-87CE-A7BC1C61ED1A}"/>
    <dgm:cxn modelId="{AE14FC69-E6B8-42FE-89E0-5B1F39B4F35D}" type="presOf" srcId="{8D853571-C661-4FB6-A8A3-6F211B91ADD5}" destId="{28A55E7A-BA90-4484-B47B-638EECBEFC84}" srcOrd="0" destOrd="0" presId="urn:microsoft.com/office/officeart/2005/8/layout/default"/>
    <dgm:cxn modelId="{545E4B4A-4FDD-4410-AEC6-244AD8AD1BB2}" type="presOf" srcId="{4143C793-53AB-4337-AB41-2742E6AAC766}" destId="{BF80C204-4179-4F4B-9872-1901291B6246}" srcOrd="0" destOrd="0" presId="urn:microsoft.com/office/officeart/2005/8/layout/default"/>
    <dgm:cxn modelId="{F468484C-DBAE-4358-B003-58B5EACF3B76}" srcId="{2633043E-2D23-4AE8-A9E5-53BFA2D4FC4A}" destId="{48CE8A54-7628-420F-B608-773A1C6FBD28}" srcOrd="2" destOrd="0" parTransId="{41731450-5615-4115-8BE2-806EC05B8170}" sibTransId="{40409792-206D-4DF9-A7FE-1AA458F29B32}"/>
    <dgm:cxn modelId="{FF1CF24C-D56B-48F2-BB5F-40BFB0063598}" type="presOf" srcId="{632931CF-B98A-4F39-B400-E3FF6BFAB403}" destId="{A9185AD9-FE8D-4922-BD57-B2277BB608A7}" srcOrd="0" destOrd="0" presId="urn:microsoft.com/office/officeart/2005/8/layout/default"/>
    <dgm:cxn modelId="{6F923353-5D06-4AA7-BF02-91CAE5FA47CE}" type="presOf" srcId="{9D6E3DE5-A1E9-4A87-AF85-A4A62AD48CC3}" destId="{34EC64A6-11E9-4307-901F-3203D3B21DDA}" srcOrd="0" destOrd="0" presId="urn:microsoft.com/office/officeart/2005/8/layout/default"/>
    <dgm:cxn modelId="{C2597E59-7CE1-46DF-A8D8-5CD487010E5C}" srcId="{2633043E-2D23-4AE8-A9E5-53BFA2D4FC4A}" destId="{329456F5-0B5B-4DF2-A004-3F6291FDA5DF}" srcOrd="18" destOrd="0" parTransId="{DC85974A-06E5-4EB8-BA9B-F0C9F5E25466}" sibTransId="{983BDC9D-2276-436E-9A8F-67872EB459F0}"/>
    <dgm:cxn modelId="{5BBA8679-3251-49FF-BAAF-98DE44672A71}" type="presOf" srcId="{331AA85A-827E-4EBE-82BA-44E64C1F210F}" destId="{977EB7AA-62C5-4725-8D9F-F346BBD2552D}" srcOrd="0" destOrd="0" presId="urn:microsoft.com/office/officeart/2005/8/layout/default"/>
    <dgm:cxn modelId="{5DE6F77B-8C3E-43E5-8D0F-05F97BC62A41}" type="presOf" srcId="{48CE8A54-7628-420F-B608-773A1C6FBD28}" destId="{CFF23393-7C5D-4DC2-B4F8-DADCE4E70737}" srcOrd="0" destOrd="0" presId="urn:microsoft.com/office/officeart/2005/8/layout/default"/>
    <dgm:cxn modelId="{83C2C584-FE19-46AD-8A1B-3C8C6DF32CB6}" type="presOf" srcId="{329456F5-0B5B-4DF2-A004-3F6291FDA5DF}" destId="{D753927D-7790-4D90-A260-216A8B6313CD}" srcOrd="0" destOrd="0" presId="urn:microsoft.com/office/officeart/2005/8/layout/default"/>
    <dgm:cxn modelId="{2BEC9A8A-82CC-4EF8-BE1B-CA4C4052DEC8}" srcId="{2633043E-2D23-4AE8-A9E5-53BFA2D4FC4A}" destId="{E3472641-7C92-441F-AF4E-0EAF3C1B8CB2}" srcOrd="13" destOrd="0" parTransId="{0CE93516-6A5A-470A-8E16-35C91F46C267}" sibTransId="{EE0689DA-A896-411C-86B3-0BBDC1300CD8}"/>
    <dgm:cxn modelId="{DDD3C68B-4BF3-4F36-A798-A75E525BF632}" type="presOf" srcId="{FFAE9F5E-C1BF-44D9-AF83-164DEDCA1C32}" destId="{8C3BF6FC-E4D5-407F-AE17-EDC93B8042DD}" srcOrd="0" destOrd="0" presId="urn:microsoft.com/office/officeart/2005/8/layout/default"/>
    <dgm:cxn modelId="{C0A08C8C-0A1B-4DF2-B4F5-F51A174F8084}" type="presOf" srcId="{A73B20A7-02F0-4150-BFF8-3AB7F05D7AF5}" destId="{3F8504DB-7AF0-442F-BF18-9EA09D6EAB70}" srcOrd="0" destOrd="0" presId="urn:microsoft.com/office/officeart/2005/8/layout/default"/>
    <dgm:cxn modelId="{BC3DA498-FE04-4CB3-BA96-D1FCA0419A0A}" srcId="{2633043E-2D23-4AE8-A9E5-53BFA2D4FC4A}" destId="{060B6350-31C4-4763-B9B4-256D491F2662}" srcOrd="9" destOrd="0" parTransId="{1C64DC80-02B2-4E8D-A431-A49F956B2342}" sibTransId="{D01CF555-6370-4AB7-89FE-52643EBD84D3}"/>
    <dgm:cxn modelId="{112F0699-638D-4B8C-8648-BC1F638D6B38}" srcId="{2633043E-2D23-4AE8-A9E5-53BFA2D4FC4A}" destId="{A1FD8F48-FCE7-46DF-BECB-B89420CDB555}" srcOrd="10" destOrd="0" parTransId="{E2A93D59-1FFE-4316-8199-48DF54603819}" sibTransId="{2105947C-F140-4B8B-86A1-EF9E2DF82407}"/>
    <dgm:cxn modelId="{009ED69B-A220-4497-80DE-68C0F5153F15}" type="presOf" srcId="{87931FD6-3893-4D88-A6DE-101B1FFEC4AA}" destId="{EFA765EA-7970-46E8-9A71-EC0076889DD0}" srcOrd="0" destOrd="0" presId="urn:microsoft.com/office/officeart/2005/8/layout/default"/>
    <dgm:cxn modelId="{CB2B4EA5-C290-4C1E-927A-877D35A66FA3}" type="presOf" srcId="{F08D864A-93CF-46EF-BDB7-CD8D86A79A57}" destId="{42145AB7-1E5D-49CB-8984-DB7F9E888FD8}" srcOrd="0" destOrd="0" presId="urn:microsoft.com/office/officeart/2005/8/layout/default"/>
    <dgm:cxn modelId="{85E0C0A8-341C-4AF7-B1CA-F9B61CFEFA01}" type="presOf" srcId="{09B8E489-2207-49FC-A681-F99CFE622143}" destId="{0A2FDA02-BE77-4D8E-9726-B6EAA5CAF876}" srcOrd="0" destOrd="0" presId="urn:microsoft.com/office/officeart/2005/8/layout/default"/>
    <dgm:cxn modelId="{812785B3-0343-4BC6-9D8B-8B847D4A8AE0}" srcId="{2633043E-2D23-4AE8-A9E5-53BFA2D4FC4A}" destId="{0F3106AA-87FC-4B34-BF09-6ECE8007001A}" srcOrd="14" destOrd="0" parTransId="{A8880E52-EA22-4766-9AB1-B6621166DE08}" sibTransId="{085B827A-11B4-49EA-BE64-E0B4DF9BA3E3}"/>
    <dgm:cxn modelId="{D2A6C9B3-98A6-40A4-B0B1-707A4585C92E}" type="presOf" srcId="{61B6919D-C84C-41E0-8019-3F18A2838187}" destId="{2AFEA619-9C68-46A1-A53D-37F91C1738EE}" srcOrd="0" destOrd="0" presId="urn:microsoft.com/office/officeart/2005/8/layout/default"/>
    <dgm:cxn modelId="{810D5ABB-1F89-4165-A705-D4EE1A4B9306}" srcId="{2633043E-2D23-4AE8-A9E5-53BFA2D4FC4A}" destId="{9D6E3DE5-A1E9-4A87-AF85-A4A62AD48CC3}" srcOrd="6" destOrd="0" parTransId="{E34F76DF-A4D7-4BE6-BAF3-6FE580E02F54}" sibTransId="{CEEF0340-8EA7-40BA-8617-75315A72F607}"/>
    <dgm:cxn modelId="{D94AD4C7-8D75-42D7-86CD-3EFF54631C07}" srcId="{2633043E-2D23-4AE8-A9E5-53BFA2D4FC4A}" destId="{331AA85A-827E-4EBE-82BA-44E64C1F210F}" srcOrd="0" destOrd="0" parTransId="{A2664254-7CA4-42D9-8DC6-1A583CA36D27}" sibTransId="{960B55B2-0A0E-4253-BB52-7EFCFE069A51}"/>
    <dgm:cxn modelId="{682A40CB-D987-475F-AAA1-A9A4C42939E1}" srcId="{2633043E-2D23-4AE8-A9E5-53BFA2D4FC4A}" destId="{87931FD6-3893-4D88-A6DE-101B1FFEC4AA}" srcOrd="1" destOrd="0" parTransId="{4C6B6CCA-85A0-4F81-A44F-F1AFA6CB928A}" sibTransId="{AACD72A9-1B74-4E02-8AB3-A6214B13D1F6}"/>
    <dgm:cxn modelId="{D70C51CB-2FF4-4177-856F-3AE0822F1DDC}" type="presOf" srcId="{DF5E1A95-BA06-414B-A18D-44C796EA70D4}" destId="{EFEC7E78-AD40-477D-B376-1E4A044A387D}" srcOrd="0" destOrd="0" presId="urn:microsoft.com/office/officeart/2005/8/layout/default"/>
    <dgm:cxn modelId="{D47A9DD1-0CFD-4688-B1B7-3BED9966D984}" type="presOf" srcId="{D028CC84-AEF1-4EF6-B747-CE4BDE77D763}" destId="{0F0C5925-12FC-4AD8-A70C-1D1BB736C543}" srcOrd="0" destOrd="0" presId="urn:microsoft.com/office/officeart/2005/8/layout/default"/>
    <dgm:cxn modelId="{CC5D95D4-6D8C-4338-9090-BC1A733629BD}" type="presOf" srcId="{0F3106AA-87FC-4B34-BF09-6ECE8007001A}" destId="{F73F087C-F561-4E1B-863D-1D76356E47D9}" srcOrd="0" destOrd="0" presId="urn:microsoft.com/office/officeart/2005/8/layout/default"/>
    <dgm:cxn modelId="{243255D5-DCE6-40BA-8252-C41CD14AABBC}" type="presOf" srcId="{EB538F0A-2275-4196-9A50-8D4832715E9B}" destId="{982F6157-31CD-4860-A092-39BD69E3B3CA}" srcOrd="0" destOrd="0" presId="urn:microsoft.com/office/officeart/2005/8/layout/default"/>
    <dgm:cxn modelId="{62A8BAD9-791F-4CAD-881C-A06702D74682}" type="presOf" srcId="{6D9B1A5A-BFAD-43AD-9BF3-6543494756D7}" destId="{3B047D32-5317-49BA-9D8F-8015F5E20639}" srcOrd="0" destOrd="0" presId="urn:microsoft.com/office/officeart/2005/8/layout/default"/>
    <dgm:cxn modelId="{1A89A3DA-B0D8-45A0-9DB5-49E5A1CD751A}" type="presOf" srcId="{E3472641-7C92-441F-AF4E-0EAF3C1B8CB2}" destId="{E71193B6-EE77-40C4-BC0E-C05CBAFAF092}" srcOrd="0" destOrd="0" presId="urn:microsoft.com/office/officeart/2005/8/layout/default"/>
    <dgm:cxn modelId="{8FF6FEDA-A5C8-4B66-8B3E-9BF633F794DC}" type="presOf" srcId="{5D95288E-D366-4F10-9D1B-2CD46E8136BE}" destId="{7DF4D5B5-8497-4F00-9FCD-31DBD0E0DA44}" srcOrd="0" destOrd="0" presId="urn:microsoft.com/office/officeart/2005/8/layout/default"/>
    <dgm:cxn modelId="{E161DCE0-7EBF-4CFF-83C2-490A632CDBED}" srcId="{2633043E-2D23-4AE8-A9E5-53BFA2D4FC4A}" destId="{612FA0F7-E497-4EAD-A699-621FC703554D}" srcOrd="21" destOrd="0" parTransId="{96B1FADA-3A63-44FC-8990-1E8A1C0EDC6D}" sibTransId="{8075ABC6-49D6-44D8-9E4F-9EE33B8B68B0}"/>
    <dgm:cxn modelId="{BA48D0E4-389C-494D-9CB8-C32C8E077525}" type="presOf" srcId="{2633043E-2D23-4AE8-A9E5-53BFA2D4FC4A}" destId="{F2A32C37-2B09-495B-90C1-633C7D92187B}" srcOrd="0" destOrd="0" presId="urn:microsoft.com/office/officeart/2005/8/layout/default"/>
    <dgm:cxn modelId="{772A59E8-8792-4095-96A2-FF52CEBF81C0}" type="presOf" srcId="{522FB749-5ADC-408C-A9E5-207CD4EA3F02}" destId="{E3830C1B-513C-4062-B3AF-895203387689}" srcOrd="0" destOrd="0" presId="urn:microsoft.com/office/officeart/2005/8/layout/default"/>
    <dgm:cxn modelId="{6F7FCEF5-52B1-4773-9F51-8AA79D22D84D}" srcId="{2633043E-2D23-4AE8-A9E5-53BFA2D4FC4A}" destId="{522FB749-5ADC-408C-A9E5-207CD4EA3F02}" srcOrd="3" destOrd="0" parTransId="{B7781DF1-43D8-46D4-A428-E5315CA42024}" sibTransId="{AD5221BC-048A-4F3A-9DC1-790F22C27165}"/>
    <dgm:cxn modelId="{CD3578F0-42C1-4883-A4FB-DFE211656417}" type="presParOf" srcId="{F2A32C37-2B09-495B-90C1-633C7D92187B}" destId="{977EB7AA-62C5-4725-8D9F-F346BBD2552D}" srcOrd="0" destOrd="0" presId="urn:microsoft.com/office/officeart/2005/8/layout/default"/>
    <dgm:cxn modelId="{0BAA8F0D-2E34-4102-AC8B-67F783DE63AD}" type="presParOf" srcId="{F2A32C37-2B09-495B-90C1-633C7D92187B}" destId="{07A7A769-CB83-4C89-9644-7D7D663DE47C}" srcOrd="1" destOrd="0" presId="urn:microsoft.com/office/officeart/2005/8/layout/default"/>
    <dgm:cxn modelId="{661C1DDE-1EE3-49DC-AB39-6DC15B1B12DC}" type="presParOf" srcId="{F2A32C37-2B09-495B-90C1-633C7D92187B}" destId="{EFA765EA-7970-46E8-9A71-EC0076889DD0}" srcOrd="2" destOrd="0" presId="urn:microsoft.com/office/officeart/2005/8/layout/default"/>
    <dgm:cxn modelId="{B3A97C27-B8C8-4F1E-A692-4E0A29587896}" type="presParOf" srcId="{F2A32C37-2B09-495B-90C1-633C7D92187B}" destId="{49218318-531B-4E19-8493-2F096DB47A27}" srcOrd="3" destOrd="0" presId="urn:microsoft.com/office/officeart/2005/8/layout/default"/>
    <dgm:cxn modelId="{F38671E0-7C69-4804-83FA-F4D527F44687}" type="presParOf" srcId="{F2A32C37-2B09-495B-90C1-633C7D92187B}" destId="{CFF23393-7C5D-4DC2-B4F8-DADCE4E70737}" srcOrd="4" destOrd="0" presId="urn:microsoft.com/office/officeart/2005/8/layout/default"/>
    <dgm:cxn modelId="{142A3811-110C-4E96-9177-348DA738155C}" type="presParOf" srcId="{F2A32C37-2B09-495B-90C1-633C7D92187B}" destId="{9A35B514-BB1B-4D5F-A5AE-5E390ADB9567}" srcOrd="5" destOrd="0" presId="urn:microsoft.com/office/officeart/2005/8/layout/default"/>
    <dgm:cxn modelId="{0A4D6960-AF22-4E45-BCC7-05F058A7C8CD}" type="presParOf" srcId="{F2A32C37-2B09-495B-90C1-633C7D92187B}" destId="{E3830C1B-513C-4062-B3AF-895203387689}" srcOrd="6" destOrd="0" presId="urn:microsoft.com/office/officeart/2005/8/layout/default"/>
    <dgm:cxn modelId="{1682F768-4320-4414-9B3B-DD152BE99076}" type="presParOf" srcId="{F2A32C37-2B09-495B-90C1-633C7D92187B}" destId="{CC2D5063-289F-4200-BD21-6A816AA155D9}" srcOrd="7" destOrd="0" presId="urn:microsoft.com/office/officeart/2005/8/layout/default"/>
    <dgm:cxn modelId="{E525A2AA-4D5F-42C0-A7C1-1F2D3185141F}" type="presParOf" srcId="{F2A32C37-2B09-495B-90C1-633C7D92187B}" destId="{3B047D32-5317-49BA-9D8F-8015F5E20639}" srcOrd="8" destOrd="0" presId="urn:microsoft.com/office/officeart/2005/8/layout/default"/>
    <dgm:cxn modelId="{EACE30C7-06EA-445F-87B7-BDFEDCF423B7}" type="presParOf" srcId="{F2A32C37-2B09-495B-90C1-633C7D92187B}" destId="{FBCB1781-B9AE-41DA-AD3F-AAF43394582E}" srcOrd="9" destOrd="0" presId="urn:microsoft.com/office/officeart/2005/8/layout/default"/>
    <dgm:cxn modelId="{0FDD00F8-211B-4495-96F3-1FF82165395D}" type="presParOf" srcId="{F2A32C37-2B09-495B-90C1-633C7D92187B}" destId="{0F0C5925-12FC-4AD8-A70C-1D1BB736C543}" srcOrd="10" destOrd="0" presId="urn:microsoft.com/office/officeart/2005/8/layout/default"/>
    <dgm:cxn modelId="{6EA078CE-155C-41F1-9F2F-CFB71341440E}" type="presParOf" srcId="{F2A32C37-2B09-495B-90C1-633C7D92187B}" destId="{15D6D7AD-DE72-468A-917C-93A98A42576E}" srcOrd="11" destOrd="0" presId="urn:microsoft.com/office/officeart/2005/8/layout/default"/>
    <dgm:cxn modelId="{F460C1B3-88E3-4AF4-99CB-2EBCDEF14046}" type="presParOf" srcId="{F2A32C37-2B09-495B-90C1-633C7D92187B}" destId="{34EC64A6-11E9-4307-901F-3203D3B21DDA}" srcOrd="12" destOrd="0" presId="urn:microsoft.com/office/officeart/2005/8/layout/default"/>
    <dgm:cxn modelId="{258DCE60-49A1-46E4-90E2-99038551AA1D}" type="presParOf" srcId="{F2A32C37-2B09-495B-90C1-633C7D92187B}" destId="{6EABECE3-4EC6-4300-974C-DB733307A9D9}" srcOrd="13" destOrd="0" presId="urn:microsoft.com/office/officeart/2005/8/layout/default"/>
    <dgm:cxn modelId="{F23F1B91-2525-40D2-9AEB-526020412BD1}" type="presParOf" srcId="{F2A32C37-2B09-495B-90C1-633C7D92187B}" destId="{EFEC7E78-AD40-477D-B376-1E4A044A387D}" srcOrd="14" destOrd="0" presId="urn:microsoft.com/office/officeart/2005/8/layout/default"/>
    <dgm:cxn modelId="{D70AC2B9-7993-47C1-A504-3B25CD19DF4F}" type="presParOf" srcId="{F2A32C37-2B09-495B-90C1-633C7D92187B}" destId="{B3E73D0A-F8EA-471E-9721-0B32C652598B}" srcOrd="15" destOrd="0" presId="urn:microsoft.com/office/officeart/2005/8/layout/default"/>
    <dgm:cxn modelId="{FC8AA49A-8404-4B7E-893B-F88281E15EDF}" type="presParOf" srcId="{F2A32C37-2B09-495B-90C1-633C7D92187B}" destId="{2AFEA619-9C68-46A1-A53D-37F91C1738EE}" srcOrd="16" destOrd="0" presId="urn:microsoft.com/office/officeart/2005/8/layout/default"/>
    <dgm:cxn modelId="{81C230A3-4F58-48DD-9E8D-3857D2AEB9C6}" type="presParOf" srcId="{F2A32C37-2B09-495B-90C1-633C7D92187B}" destId="{2637EDDE-D080-4440-AC86-ACB825C653FA}" srcOrd="17" destOrd="0" presId="urn:microsoft.com/office/officeart/2005/8/layout/default"/>
    <dgm:cxn modelId="{CB6C79EE-B05F-430B-B3FD-D32B41F56D78}" type="presParOf" srcId="{F2A32C37-2B09-495B-90C1-633C7D92187B}" destId="{90AB1F31-EAE7-4510-92C0-CF305A278B7D}" srcOrd="18" destOrd="0" presId="urn:microsoft.com/office/officeart/2005/8/layout/default"/>
    <dgm:cxn modelId="{3437F222-92C5-409D-8938-B50D6CD7B6E8}" type="presParOf" srcId="{F2A32C37-2B09-495B-90C1-633C7D92187B}" destId="{B502626F-D462-4998-8E4F-2F08B0859496}" srcOrd="19" destOrd="0" presId="urn:microsoft.com/office/officeart/2005/8/layout/default"/>
    <dgm:cxn modelId="{1095A640-F519-4295-9834-DFFF42942119}" type="presParOf" srcId="{F2A32C37-2B09-495B-90C1-633C7D92187B}" destId="{8A97B493-208D-4574-BACC-68832A286B7A}" srcOrd="20" destOrd="0" presId="urn:microsoft.com/office/officeart/2005/8/layout/default"/>
    <dgm:cxn modelId="{3EA36DB9-7F25-46F3-B952-F73442309EB5}" type="presParOf" srcId="{F2A32C37-2B09-495B-90C1-633C7D92187B}" destId="{0C15F065-B171-41A5-8FCB-589652A40C02}" srcOrd="21" destOrd="0" presId="urn:microsoft.com/office/officeart/2005/8/layout/default"/>
    <dgm:cxn modelId="{E89AD0C5-B952-4BA5-AD8F-A890B290F748}" type="presParOf" srcId="{F2A32C37-2B09-495B-90C1-633C7D92187B}" destId="{BF80C204-4179-4F4B-9872-1901291B6246}" srcOrd="22" destOrd="0" presId="urn:microsoft.com/office/officeart/2005/8/layout/default"/>
    <dgm:cxn modelId="{CF80DB07-8825-4A15-BBEA-7A7A77E7678D}" type="presParOf" srcId="{F2A32C37-2B09-495B-90C1-633C7D92187B}" destId="{E8EC7C50-A71E-4DC6-828C-CD19AFACCC78}" srcOrd="23" destOrd="0" presId="urn:microsoft.com/office/officeart/2005/8/layout/default"/>
    <dgm:cxn modelId="{76C2E938-8E1E-4666-B270-CC0A2AC83701}" type="presParOf" srcId="{F2A32C37-2B09-495B-90C1-633C7D92187B}" destId="{8C3BF6FC-E4D5-407F-AE17-EDC93B8042DD}" srcOrd="24" destOrd="0" presId="urn:microsoft.com/office/officeart/2005/8/layout/default"/>
    <dgm:cxn modelId="{F88BCC9A-DFE3-4BC5-9CA7-CBBFD557350C}" type="presParOf" srcId="{F2A32C37-2B09-495B-90C1-633C7D92187B}" destId="{272562DA-B115-42A2-AC22-A8256761F74D}" srcOrd="25" destOrd="0" presId="urn:microsoft.com/office/officeart/2005/8/layout/default"/>
    <dgm:cxn modelId="{80E38C55-5828-4246-8ED0-EC7A55EE5980}" type="presParOf" srcId="{F2A32C37-2B09-495B-90C1-633C7D92187B}" destId="{E71193B6-EE77-40C4-BC0E-C05CBAFAF092}" srcOrd="26" destOrd="0" presId="urn:microsoft.com/office/officeart/2005/8/layout/default"/>
    <dgm:cxn modelId="{29A1F83A-FA3F-4202-8CB9-DB0CAA21E3C5}" type="presParOf" srcId="{F2A32C37-2B09-495B-90C1-633C7D92187B}" destId="{0AC22789-C0A5-42E0-9B5A-B3315C49231D}" srcOrd="27" destOrd="0" presId="urn:microsoft.com/office/officeart/2005/8/layout/default"/>
    <dgm:cxn modelId="{A043E58D-FC62-45E1-B955-8C0AC3235D5A}" type="presParOf" srcId="{F2A32C37-2B09-495B-90C1-633C7D92187B}" destId="{F73F087C-F561-4E1B-863D-1D76356E47D9}" srcOrd="28" destOrd="0" presId="urn:microsoft.com/office/officeart/2005/8/layout/default"/>
    <dgm:cxn modelId="{5E3FC046-2EA1-48ED-8FFF-439B0FBDA689}" type="presParOf" srcId="{F2A32C37-2B09-495B-90C1-633C7D92187B}" destId="{B4928DE6-D056-4543-A509-4478A9182F10}" srcOrd="29" destOrd="0" presId="urn:microsoft.com/office/officeart/2005/8/layout/default"/>
    <dgm:cxn modelId="{C030A486-FAB8-4846-A78C-7D261423A8C6}" type="presParOf" srcId="{F2A32C37-2B09-495B-90C1-633C7D92187B}" destId="{7DF4D5B5-8497-4F00-9FCD-31DBD0E0DA44}" srcOrd="30" destOrd="0" presId="urn:microsoft.com/office/officeart/2005/8/layout/default"/>
    <dgm:cxn modelId="{55F0D18D-6837-46C1-A6D7-8339274ED310}" type="presParOf" srcId="{F2A32C37-2B09-495B-90C1-633C7D92187B}" destId="{F4FF10EF-47D3-4A0B-A0D9-7254B1EE4CB4}" srcOrd="31" destOrd="0" presId="urn:microsoft.com/office/officeart/2005/8/layout/default"/>
    <dgm:cxn modelId="{D9BCA210-4500-48F0-9E7D-388E6CC45CB4}" type="presParOf" srcId="{F2A32C37-2B09-495B-90C1-633C7D92187B}" destId="{982F6157-31CD-4860-A092-39BD69E3B3CA}" srcOrd="32" destOrd="0" presId="urn:microsoft.com/office/officeart/2005/8/layout/default"/>
    <dgm:cxn modelId="{F97F30C3-D607-40EA-B159-25E52C99F7FB}" type="presParOf" srcId="{F2A32C37-2B09-495B-90C1-633C7D92187B}" destId="{319E1583-9808-492A-B7F8-A6145DFDD95F}" srcOrd="33" destOrd="0" presId="urn:microsoft.com/office/officeart/2005/8/layout/default"/>
    <dgm:cxn modelId="{EE57A6D5-C909-4BBE-B9D2-790444389CCE}" type="presParOf" srcId="{F2A32C37-2B09-495B-90C1-633C7D92187B}" destId="{0A2FDA02-BE77-4D8E-9726-B6EAA5CAF876}" srcOrd="34" destOrd="0" presId="urn:microsoft.com/office/officeart/2005/8/layout/default"/>
    <dgm:cxn modelId="{D301356F-6A3E-4FEC-B08D-9264E9D9F93A}" type="presParOf" srcId="{F2A32C37-2B09-495B-90C1-633C7D92187B}" destId="{2FA964CA-D8F6-49F4-BB3D-0DC0C3CA5763}" srcOrd="35" destOrd="0" presId="urn:microsoft.com/office/officeart/2005/8/layout/default"/>
    <dgm:cxn modelId="{6FAE897D-5D66-48F8-8DEF-C32006B56498}" type="presParOf" srcId="{F2A32C37-2B09-495B-90C1-633C7D92187B}" destId="{D753927D-7790-4D90-A260-216A8B6313CD}" srcOrd="36" destOrd="0" presId="urn:microsoft.com/office/officeart/2005/8/layout/default"/>
    <dgm:cxn modelId="{196CF0F3-3190-4215-B106-0CA843C45AB9}" type="presParOf" srcId="{F2A32C37-2B09-495B-90C1-633C7D92187B}" destId="{AC5C88C4-309F-4E4A-95CA-F8AAC379CAFC}" srcOrd="37" destOrd="0" presId="urn:microsoft.com/office/officeart/2005/8/layout/default"/>
    <dgm:cxn modelId="{E984D273-3EFA-4005-BA87-24C624E003D5}" type="presParOf" srcId="{F2A32C37-2B09-495B-90C1-633C7D92187B}" destId="{A9185AD9-FE8D-4922-BD57-B2277BB608A7}" srcOrd="38" destOrd="0" presId="urn:microsoft.com/office/officeart/2005/8/layout/default"/>
    <dgm:cxn modelId="{B164F271-DBD6-4CEA-8CE5-6A6E4F3E8CE9}" type="presParOf" srcId="{F2A32C37-2B09-495B-90C1-633C7D92187B}" destId="{539CBB1D-BFB7-452F-ACED-2A9B7B435C68}" srcOrd="39" destOrd="0" presId="urn:microsoft.com/office/officeart/2005/8/layout/default"/>
    <dgm:cxn modelId="{5DB3D3C1-71D8-43F1-A56D-6F5EFEF47AB5}" type="presParOf" srcId="{F2A32C37-2B09-495B-90C1-633C7D92187B}" destId="{28A55E7A-BA90-4484-B47B-638EECBEFC84}" srcOrd="40" destOrd="0" presId="urn:microsoft.com/office/officeart/2005/8/layout/default"/>
    <dgm:cxn modelId="{EDB87D43-1328-4A51-BE81-5343526E0DEA}" type="presParOf" srcId="{F2A32C37-2B09-495B-90C1-633C7D92187B}" destId="{7A74E228-4B24-4D49-BAE7-E36ADE8C9390}" srcOrd="41" destOrd="0" presId="urn:microsoft.com/office/officeart/2005/8/layout/default"/>
    <dgm:cxn modelId="{C82229FD-CD38-45CF-9EC9-AF58F748B6FF}" type="presParOf" srcId="{F2A32C37-2B09-495B-90C1-633C7D92187B}" destId="{2EAD7FF4-4275-4DB6-8286-D5564EE5A8EB}" srcOrd="42" destOrd="0" presId="urn:microsoft.com/office/officeart/2005/8/layout/default"/>
    <dgm:cxn modelId="{1DAA273A-FBE0-4867-A056-ACB85307DB3A}" type="presParOf" srcId="{F2A32C37-2B09-495B-90C1-633C7D92187B}" destId="{135ADABA-DBA8-4022-8B73-6127F1DC9F90}" srcOrd="43" destOrd="0" presId="urn:microsoft.com/office/officeart/2005/8/layout/default"/>
    <dgm:cxn modelId="{93298BD0-25C3-43B6-9F44-3BD1DFE3E123}" type="presParOf" srcId="{F2A32C37-2B09-495B-90C1-633C7D92187B}" destId="{42145AB7-1E5D-49CB-8984-DB7F9E888FD8}" srcOrd="44" destOrd="0" presId="urn:microsoft.com/office/officeart/2005/8/layout/default"/>
    <dgm:cxn modelId="{BFAC6E50-60B8-4220-A8CF-27B1E50EB893}" type="presParOf" srcId="{F2A32C37-2B09-495B-90C1-633C7D92187B}" destId="{8F8D760D-E605-4206-AC41-14A1D58AD440}" srcOrd="45" destOrd="0" presId="urn:microsoft.com/office/officeart/2005/8/layout/default"/>
    <dgm:cxn modelId="{2DF31C1D-5EA5-4FBF-A0CB-9B58D84BA5B7}" type="presParOf" srcId="{F2A32C37-2B09-495B-90C1-633C7D92187B}" destId="{5320B0BA-11EF-4E91-8351-80BED24772E0}" srcOrd="46" destOrd="0" presId="urn:microsoft.com/office/officeart/2005/8/layout/default"/>
    <dgm:cxn modelId="{69C58807-04B4-4FAE-9163-3E7A046952D9}" type="presParOf" srcId="{F2A32C37-2B09-495B-90C1-633C7D92187B}" destId="{C1ED72DB-A86B-46EB-A1DC-D8AC0579C410}" srcOrd="47" destOrd="0" presId="urn:microsoft.com/office/officeart/2005/8/layout/default"/>
    <dgm:cxn modelId="{AB529797-5642-4912-BC30-928ECE8A8B50}" type="presParOf" srcId="{F2A32C37-2B09-495B-90C1-633C7D92187B}" destId="{3F8504DB-7AF0-442F-BF18-9EA09D6EAB70}" srcOrd="48"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7EB7AA-62C5-4725-8D9F-F346BBD2552D}">
      <dsp:nvSpPr>
        <dsp:cNvPr id="0" name=""/>
        <dsp:cNvSpPr/>
      </dsp:nvSpPr>
      <dsp:spPr>
        <a:xfrm>
          <a:off x="1959" y="107266"/>
          <a:ext cx="1060665" cy="6363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Segoe UI" panose="020B0502040204020203" pitchFamily="34" charset="0"/>
              <a:cs typeface="Segoe UI" panose="020B0502040204020203" pitchFamily="34" charset="0"/>
            </a:rPr>
            <a:t>Debt advice</a:t>
          </a:r>
        </a:p>
      </dsp:txBody>
      <dsp:txXfrm>
        <a:off x="1959" y="107266"/>
        <a:ext cx="1060665" cy="636399"/>
      </dsp:txXfrm>
    </dsp:sp>
    <dsp:sp modelId="{EFA765EA-7970-46E8-9A71-EC0076889DD0}">
      <dsp:nvSpPr>
        <dsp:cNvPr id="0" name=""/>
        <dsp:cNvSpPr/>
      </dsp:nvSpPr>
      <dsp:spPr>
        <a:xfrm>
          <a:off x="1168690" y="107266"/>
          <a:ext cx="1060665" cy="63639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Segoe UI" panose="020B0502040204020203" pitchFamily="34" charset="0"/>
              <a:cs typeface="Segoe UI" panose="020B0502040204020203" pitchFamily="34" charset="0"/>
            </a:rPr>
            <a:t>Employment support</a:t>
          </a:r>
        </a:p>
      </dsp:txBody>
      <dsp:txXfrm>
        <a:off x="1168690" y="107266"/>
        <a:ext cx="1060665" cy="636399"/>
      </dsp:txXfrm>
    </dsp:sp>
    <dsp:sp modelId="{CFF23393-7C5D-4DC2-B4F8-DADCE4E70737}">
      <dsp:nvSpPr>
        <dsp:cNvPr id="0" name=""/>
        <dsp:cNvSpPr/>
      </dsp:nvSpPr>
      <dsp:spPr>
        <a:xfrm>
          <a:off x="2335422" y="107266"/>
          <a:ext cx="1060665" cy="63639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Segoe UI" panose="020B0502040204020203" pitchFamily="34" charset="0"/>
              <a:cs typeface="Segoe UI" panose="020B0502040204020203" pitchFamily="34" charset="0"/>
            </a:rPr>
            <a:t>Digital training</a:t>
          </a:r>
        </a:p>
      </dsp:txBody>
      <dsp:txXfrm>
        <a:off x="2335422" y="107266"/>
        <a:ext cx="1060665" cy="636399"/>
      </dsp:txXfrm>
    </dsp:sp>
    <dsp:sp modelId="{E3830C1B-513C-4062-B3AF-895203387689}">
      <dsp:nvSpPr>
        <dsp:cNvPr id="0" name=""/>
        <dsp:cNvSpPr/>
      </dsp:nvSpPr>
      <dsp:spPr>
        <a:xfrm>
          <a:off x="3502154" y="107266"/>
          <a:ext cx="1060665" cy="63639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Segoe UI" panose="020B0502040204020203" pitchFamily="34" charset="0"/>
              <a:cs typeface="Segoe UI" panose="020B0502040204020203" pitchFamily="34" charset="0"/>
            </a:rPr>
            <a:t>Benefits advice</a:t>
          </a:r>
        </a:p>
      </dsp:txBody>
      <dsp:txXfrm>
        <a:off x="3502154" y="107266"/>
        <a:ext cx="1060665" cy="636399"/>
      </dsp:txXfrm>
    </dsp:sp>
    <dsp:sp modelId="{3B047D32-5317-49BA-9D8F-8015F5E20639}">
      <dsp:nvSpPr>
        <dsp:cNvPr id="0" name=""/>
        <dsp:cNvSpPr/>
      </dsp:nvSpPr>
      <dsp:spPr>
        <a:xfrm>
          <a:off x="4668885" y="107266"/>
          <a:ext cx="1060665" cy="6363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Segoe UI" panose="020B0502040204020203" pitchFamily="34" charset="0"/>
              <a:cs typeface="Segoe UI" panose="020B0502040204020203" pitchFamily="34" charset="0"/>
            </a:rPr>
            <a:t>Financial education</a:t>
          </a:r>
        </a:p>
      </dsp:txBody>
      <dsp:txXfrm>
        <a:off x="4668885" y="107266"/>
        <a:ext cx="1060665" cy="636399"/>
      </dsp:txXfrm>
    </dsp:sp>
    <dsp:sp modelId="{0F0C5925-12FC-4AD8-A70C-1D1BB736C543}">
      <dsp:nvSpPr>
        <dsp:cNvPr id="0" name=""/>
        <dsp:cNvSpPr/>
      </dsp:nvSpPr>
      <dsp:spPr>
        <a:xfrm>
          <a:off x="1959" y="849732"/>
          <a:ext cx="1060665" cy="6363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Segoe UI" panose="020B0502040204020203" pitchFamily="34" charset="0"/>
              <a:cs typeface="Segoe UI" panose="020B0502040204020203" pitchFamily="34" charset="0"/>
            </a:rPr>
            <a:t>Counselling / Emotional Help</a:t>
          </a:r>
        </a:p>
      </dsp:txBody>
      <dsp:txXfrm>
        <a:off x="1959" y="849732"/>
        <a:ext cx="1060665" cy="636399"/>
      </dsp:txXfrm>
    </dsp:sp>
    <dsp:sp modelId="{34EC64A6-11E9-4307-901F-3203D3B21DDA}">
      <dsp:nvSpPr>
        <dsp:cNvPr id="0" name=""/>
        <dsp:cNvSpPr/>
      </dsp:nvSpPr>
      <dsp:spPr>
        <a:xfrm>
          <a:off x="1168690" y="849732"/>
          <a:ext cx="1060665" cy="63639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Segoe UI" panose="020B0502040204020203" pitchFamily="34" charset="0"/>
              <a:cs typeface="Segoe UI" panose="020B0502040204020203" pitchFamily="34" charset="0"/>
            </a:rPr>
            <a:t>Signposting</a:t>
          </a:r>
        </a:p>
      </dsp:txBody>
      <dsp:txXfrm>
        <a:off x="1168690" y="849732"/>
        <a:ext cx="1060665" cy="636399"/>
      </dsp:txXfrm>
    </dsp:sp>
    <dsp:sp modelId="{EFEC7E78-AD40-477D-B376-1E4A044A387D}">
      <dsp:nvSpPr>
        <dsp:cNvPr id="0" name=""/>
        <dsp:cNvSpPr/>
      </dsp:nvSpPr>
      <dsp:spPr>
        <a:xfrm>
          <a:off x="2335422" y="849732"/>
          <a:ext cx="1060665" cy="63639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Segoe UI" panose="020B0502040204020203" pitchFamily="34" charset="0"/>
              <a:cs typeface="Segoe UI" panose="020B0502040204020203" pitchFamily="34" charset="0"/>
            </a:rPr>
            <a:t>Mental Health First Aid </a:t>
          </a:r>
        </a:p>
      </dsp:txBody>
      <dsp:txXfrm>
        <a:off x="2335422" y="849732"/>
        <a:ext cx="1060665" cy="636399"/>
      </dsp:txXfrm>
    </dsp:sp>
    <dsp:sp modelId="{2AFEA619-9C68-46A1-A53D-37F91C1738EE}">
      <dsp:nvSpPr>
        <dsp:cNvPr id="0" name=""/>
        <dsp:cNvSpPr/>
      </dsp:nvSpPr>
      <dsp:spPr>
        <a:xfrm>
          <a:off x="3502154" y="849732"/>
          <a:ext cx="1060665" cy="63639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Segoe UI" panose="020B0502040204020203" pitchFamily="34" charset="0"/>
              <a:cs typeface="Segoe UI" panose="020B0502040204020203" pitchFamily="34" charset="0"/>
            </a:rPr>
            <a:t>Income maximisation</a:t>
          </a:r>
        </a:p>
      </dsp:txBody>
      <dsp:txXfrm>
        <a:off x="3502154" y="849732"/>
        <a:ext cx="1060665" cy="636399"/>
      </dsp:txXfrm>
    </dsp:sp>
    <dsp:sp modelId="{90AB1F31-EAE7-4510-92C0-CF305A278B7D}">
      <dsp:nvSpPr>
        <dsp:cNvPr id="0" name=""/>
        <dsp:cNvSpPr/>
      </dsp:nvSpPr>
      <dsp:spPr>
        <a:xfrm>
          <a:off x="4668885" y="849732"/>
          <a:ext cx="1060665" cy="6363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Segoe UI" panose="020B0502040204020203" pitchFamily="34" charset="0"/>
              <a:cs typeface="Segoe UI" panose="020B0502040204020203" pitchFamily="34" charset="0"/>
            </a:rPr>
            <a:t>Job seeking advice</a:t>
          </a:r>
        </a:p>
      </dsp:txBody>
      <dsp:txXfrm>
        <a:off x="4668885" y="849732"/>
        <a:ext cx="1060665" cy="636399"/>
      </dsp:txXfrm>
    </dsp:sp>
    <dsp:sp modelId="{8A97B493-208D-4574-BACC-68832A286B7A}">
      <dsp:nvSpPr>
        <dsp:cNvPr id="0" name=""/>
        <dsp:cNvSpPr/>
      </dsp:nvSpPr>
      <dsp:spPr>
        <a:xfrm>
          <a:off x="1959" y="1592197"/>
          <a:ext cx="1060665" cy="6363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Segoe UI" panose="020B0502040204020203" pitchFamily="34" charset="0"/>
              <a:cs typeface="Segoe UI" panose="020B0502040204020203" pitchFamily="34" charset="0"/>
            </a:rPr>
            <a:t>Befriending</a:t>
          </a:r>
        </a:p>
      </dsp:txBody>
      <dsp:txXfrm>
        <a:off x="1959" y="1592197"/>
        <a:ext cx="1060665" cy="636399"/>
      </dsp:txXfrm>
    </dsp:sp>
    <dsp:sp modelId="{BF80C204-4179-4F4B-9872-1901291B6246}">
      <dsp:nvSpPr>
        <dsp:cNvPr id="0" name=""/>
        <dsp:cNvSpPr/>
      </dsp:nvSpPr>
      <dsp:spPr>
        <a:xfrm>
          <a:off x="1168690" y="1592197"/>
          <a:ext cx="1060665" cy="63639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Segoe UI" panose="020B0502040204020203" pitchFamily="34" charset="0"/>
              <a:cs typeface="Segoe UI" panose="020B0502040204020203" pitchFamily="34" charset="0"/>
            </a:rPr>
            <a:t>Health and wellbeing support</a:t>
          </a:r>
        </a:p>
      </dsp:txBody>
      <dsp:txXfrm>
        <a:off x="1168690" y="1592197"/>
        <a:ext cx="1060665" cy="636399"/>
      </dsp:txXfrm>
    </dsp:sp>
    <dsp:sp modelId="{8C3BF6FC-E4D5-407F-AE17-EDC93B8042DD}">
      <dsp:nvSpPr>
        <dsp:cNvPr id="0" name=""/>
        <dsp:cNvSpPr/>
      </dsp:nvSpPr>
      <dsp:spPr>
        <a:xfrm>
          <a:off x="2335422" y="1592197"/>
          <a:ext cx="1060665" cy="63639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Segoe UI" panose="020B0502040204020203" pitchFamily="34" charset="0"/>
              <a:cs typeface="Segoe UI" panose="020B0502040204020203" pitchFamily="34" charset="0"/>
            </a:rPr>
            <a:t>Family support</a:t>
          </a:r>
        </a:p>
      </dsp:txBody>
      <dsp:txXfrm>
        <a:off x="2335422" y="1592197"/>
        <a:ext cx="1060665" cy="636399"/>
      </dsp:txXfrm>
    </dsp:sp>
    <dsp:sp modelId="{E71193B6-EE77-40C4-BC0E-C05CBAFAF092}">
      <dsp:nvSpPr>
        <dsp:cNvPr id="0" name=""/>
        <dsp:cNvSpPr/>
      </dsp:nvSpPr>
      <dsp:spPr>
        <a:xfrm>
          <a:off x="3502154" y="1592197"/>
          <a:ext cx="1060665" cy="63639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Segoe UI" panose="020B0502040204020203" pitchFamily="34" charset="0"/>
              <a:cs typeface="Segoe UI" panose="020B0502040204020203" pitchFamily="34" charset="0"/>
            </a:rPr>
            <a:t>Housing advice</a:t>
          </a:r>
        </a:p>
      </dsp:txBody>
      <dsp:txXfrm>
        <a:off x="3502154" y="1592197"/>
        <a:ext cx="1060665" cy="636399"/>
      </dsp:txXfrm>
    </dsp:sp>
    <dsp:sp modelId="{F73F087C-F561-4E1B-863D-1D76356E47D9}">
      <dsp:nvSpPr>
        <dsp:cNvPr id="0" name=""/>
        <dsp:cNvSpPr/>
      </dsp:nvSpPr>
      <dsp:spPr>
        <a:xfrm>
          <a:off x="4668885" y="1592197"/>
          <a:ext cx="1060665" cy="6363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Segoe UI" panose="020B0502040204020203" pitchFamily="34" charset="0"/>
              <a:cs typeface="Segoe UI" panose="020B0502040204020203" pitchFamily="34" charset="0"/>
            </a:rPr>
            <a:t>Advocacy</a:t>
          </a:r>
        </a:p>
      </dsp:txBody>
      <dsp:txXfrm>
        <a:off x="4668885" y="1592197"/>
        <a:ext cx="1060665" cy="636399"/>
      </dsp:txXfrm>
    </dsp:sp>
    <dsp:sp modelId="{7DF4D5B5-8497-4F00-9FCD-31DBD0E0DA44}">
      <dsp:nvSpPr>
        <dsp:cNvPr id="0" name=""/>
        <dsp:cNvSpPr/>
      </dsp:nvSpPr>
      <dsp:spPr>
        <a:xfrm>
          <a:off x="1959" y="2334663"/>
          <a:ext cx="1060665" cy="6363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Segoe UI" panose="020B0502040204020203" pitchFamily="34" charset="0"/>
              <a:cs typeface="Segoe UI" panose="020B0502040204020203" pitchFamily="34" charset="0"/>
            </a:rPr>
            <a:t>Cooking classes</a:t>
          </a:r>
        </a:p>
      </dsp:txBody>
      <dsp:txXfrm>
        <a:off x="1959" y="2334663"/>
        <a:ext cx="1060665" cy="636399"/>
      </dsp:txXfrm>
    </dsp:sp>
    <dsp:sp modelId="{982F6157-31CD-4860-A092-39BD69E3B3CA}">
      <dsp:nvSpPr>
        <dsp:cNvPr id="0" name=""/>
        <dsp:cNvSpPr/>
      </dsp:nvSpPr>
      <dsp:spPr>
        <a:xfrm>
          <a:off x="1168690" y="2334663"/>
          <a:ext cx="1060665" cy="63639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Segoe UI" panose="020B0502040204020203" pitchFamily="34" charset="0"/>
              <a:cs typeface="Segoe UI" panose="020B0502040204020203" pitchFamily="34" charset="0"/>
            </a:rPr>
            <a:t>Addiction support</a:t>
          </a:r>
        </a:p>
      </dsp:txBody>
      <dsp:txXfrm>
        <a:off x="1168690" y="2334663"/>
        <a:ext cx="1060665" cy="636399"/>
      </dsp:txXfrm>
    </dsp:sp>
    <dsp:sp modelId="{0A2FDA02-BE77-4D8E-9726-B6EAA5CAF876}">
      <dsp:nvSpPr>
        <dsp:cNvPr id="0" name=""/>
        <dsp:cNvSpPr/>
      </dsp:nvSpPr>
      <dsp:spPr>
        <a:xfrm>
          <a:off x="2335422" y="2334663"/>
          <a:ext cx="1060665" cy="63639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Life skills support</a:t>
          </a:r>
        </a:p>
      </dsp:txBody>
      <dsp:txXfrm>
        <a:off x="2335422" y="2334663"/>
        <a:ext cx="1060665" cy="636399"/>
      </dsp:txXfrm>
    </dsp:sp>
    <dsp:sp modelId="{D753927D-7790-4D90-A260-216A8B6313CD}">
      <dsp:nvSpPr>
        <dsp:cNvPr id="0" name=""/>
        <dsp:cNvSpPr/>
      </dsp:nvSpPr>
      <dsp:spPr>
        <a:xfrm>
          <a:off x="3502154" y="2334663"/>
          <a:ext cx="1060665" cy="63639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Segoe UI" panose="020B0502040204020203" pitchFamily="34" charset="0"/>
              <a:cs typeface="Segoe UI" panose="020B0502040204020203" pitchFamily="34" charset="0"/>
            </a:rPr>
            <a:t>Community gardening </a:t>
          </a:r>
        </a:p>
      </dsp:txBody>
      <dsp:txXfrm>
        <a:off x="3502154" y="2334663"/>
        <a:ext cx="1060665" cy="636399"/>
      </dsp:txXfrm>
    </dsp:sp>
    <dsp:sp modelId="{A9185AD9-FE8D-4922-BD57-B2277BB608A7}">
      <dsp:nvSpPr>
        <dsp:cNvPr id="0" name=""/>
        <dsp:cNvSpPr/>
      </dsp:nvSpPr>
      <dsp:spPr>
        <a:xfrm>
          <a:off x="4668885" y="2334663"/>
          <a:ext cx="1060665" cy="6363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Segoe UI" panose="020B0502040204020203" pitchFamily="34" charset="0"/>
              <a:cs typeface="Segoe UI" panose="020B0502040204020203" pitchFamily="34" charset="0"/>
            </a:rPr>
            <a:t>Routes to / volunteering</a:t>
          </a:r>
        </a:p>
      </dsp:txBody>
      <dsp:txXfrm>
        <a:off x="4668885" y="2334663"/>
        <a:ext cx="1060665" cy="636399"/>
      </dsp:txXfrm>
    </dsp:sp>
    <dsp:sp modelId="{28A55E7A-BA90-4484-B47B-638EECBEFC84}">
      <dsp:nvSpPr>
        <dsp:cNvPr id="0" name=""/>
        <dsp:cNvSpPr/>
      </dsp:nvSpPr>
      <dsp:spPr>
        <a:xfrm>
          <a:off x="1959" y="3077129"/>
          <a:ext cx="1060665" cy="63639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Segoe UI" panose="020B0502040204020203" pitchFamily="34" charset="0"/>
              <a:cs typeface="Segoe UI" panose="020B0502040204020203" pitchFamily="34" charset="0"/>
            </a:rPr>
            <a:t>Recovery groups</a:t>
          </a:r>
        </a:p>
      </dsp:txBody>
      <dsp:txXfrm>
        <a:off x="1959" y="3077129"/>
        <a:ext cx="1060665" cy="636399"/>
      </dsp:txXfrm>
    </dsp:sp>
    <dsp:sp modelId="{2EAD7FF4-4275-4DB6-8286-D5564EE5A8EB}">
      <dsp:nvSpPr>
        <dsp:cNvPr id="0" name=""/>
        <dsp:cNvSpPr/>
      </dsp:nvSpPr>
      <dsp:spPr>
        <a:xfrm>
          <a:off x="1168690" y="3077129"/>
          <a:ext cx="1060665" cy="63639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Local welfare support scheme</a:t>
          </a:r>
        </a:p>
      </dsp:txBody>
      <dsp:txXfrm>
        <a:off x="1168690" y="3077129"/>
        <a:ext cx="1060665" cy="636399"/>
      </dsp:txXfrm>
    </dsp:sp>
    <dsp:sp modelId="{42145AB7-1E5D-49CB-8984-DB7F9E888FD8}">
      <dsp:nvSpPr>
        <dsp:cNvPr id="0" name=""/>
        <dsp:cNvSpPr/>
      </dsp:nvSpPr>
      <dsp:spPr>
        <a:xfrm>
          <a:off x="2335422" y="3077129"/>
          <a:ext cx="1060665" cy="63639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Pastoral / spiritual support</a:t>
          </a:r>
        </a:p>
      </dsp:txBody>
      <dsp:txXfrm>
        <a:off x="2335422" y="3077129"/>
        <a:ext cx="1060665" cy="636399"/>
      </dsp:txXfrm>
    </dsp:sp>
    <dsp:sp modelId="{5320B0BA-11EF-4E91-8351-80BED24772E0}">
      <dsp:nvSpPr>
        <dsp:cNvPr id="0" name=""/>
        <dsp:cNvSpPr/>
      </dsp:nvSpPr>
      <dsp:spPr>
        <a:xfrm>
          <a:off x="3502154" y="3077129"/>
          <a:ext cx="1060665" cy="63639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Legal advice</a:t>
          </a:r>
        </a:p>
      </dsp:txBody>
      <dsp:txXfrm>
        <a:off x="3502154" y="3077129"/>
        <a:ext cx="1060665" cy="636399"/>
      </dsp:txXfrm>
    </dsp:sp>
    <dsp:sp modelId="{3F8504DB-7AF0-442F-BF18-9EA09D6EAB70}">
      <dsp:nvSpPr>
        <dsp:cNvPr id="0" name=""/>
        <dsp:cNvSpPr/>
      </dsp:nvSpPr>
      <dsp:spPr>
        <a:xfrm>
          <a:off x="4668885" y="3077129"/>
          <a:ext cx="1060665" cy="63639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Practical services</a:t>
          </a:r>
        </a:p>
      </dsp:txBody>
      <dsp:txXfrm>
        <a:off x="4668885" y="3077129"/>
        <a:ext cx="1060665" cy="63639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3172</Words>
  <Characters>18082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Graver</dc:creator>
  <cp:keywords/>
  <dc:description/>
  <cp:lastModifiedBy>Alan Graver</cp:lastModifiedBy>
  <cp:revision>3</cp:revision>
  <dcterms:created xsi:type="dcterms:W3CDTF">2022-11-18T11:22:00Z</dcterms:created>
  <dcterms:modified xsi:type="dcterms:W3CDTF">2022-12-21T23:37:00Z</dcterms:modified>
</cp:coreProperties>
</file>