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LIFE – Food Insecurity – Questions for food provision attendees (longer conversations – to be recorded)</w:t>
      </w:r>
    </w:p>
    <w:p w:rsidR="00000000" w:rsidDel="00000000" w:rsidP="00000000" w:rsidRDefault="00000000" w:rsidRPr="00000000" w14:paraId="00000002">
      <w:pPr>
        <w:rPr>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 are part of a network called LIFE (expand if appropriate, working with Alan from Sky Blue consultancy). We would like to talk to people who are involved with food provisions/banks in York.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piece of research is supporting a wider piece of work about what it might look like to move away from reliance on food banks).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 would like to find out why people use food provisions (banks), what you think of them, how it makes you feel and listen to your ideas about what would work better for you.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 want to inform change. Your voices are critical to this process, you are the ones holding the knowledge. We need to hear from you so we can really start to help shape change around food provisions here in York.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you could talk about the voucher available for time. If you can sense that they are reluctant perhaps mentioning the voucher nearer to the beginning might work.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To what extent do individuals have choice? Choice in location, choice in types of provision, choice in amount, diversity and quality of food that is available.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where to get food? (OR) How did you come to know about food provisions?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come to this provision?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other provisions?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it that you like about the provision?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doesn’t work?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is the variety and quality of the food?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make it better?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Dignity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How do you feel? To explore how people who may or may not access provisions feel, what might enhancing dignity look like in community food provision.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feel about accessing food </w:t>
      </w:r>
      <w:r w:rsidDel="00000000" w:rsidR="00000000" w:rsidRPr="00000000">
        <w:rPr>
          <w:sz w:val="22"/>
          <w:szCs w:val="22"/>
          <w:rtl w:val="0"/>
        </w:rPr>
        <w:t xml:space="preserve">provisions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supported when attending food provision/s?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make things better?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difference would that make for you?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From Reliance to Self-Supporting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How do people move from food insecurity to food security and what does that look like/mean for individuals?  To explore how individuals might see and what would support their movement (or not) from food insecurity to food security. To explore long-term food provision reliance.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you access food provisions?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have you been using food provisions?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Do you use food provisions for signposting to other services?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want to move away from </w:t>
      </w:r>
      <w:r w:rsidDel="00000000" w:rsidR="00000000" w:rsidRPr="00000000">
        <w:rPr>
          <w:sz w:val="22"/>
          <w:szCs w:val="22"/>
          <w:rtl w:val="0"/>
        </w:rPr>
        <w:t xml:space="preserve">accessing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provisions?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How do you think you could do that (what changes would be needed)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support might be needed?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Magic Wand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If you could change anything, what would you change?</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The questions are not prescriptive but a guideline, use your own language. If we capture some content for all 3 themes that would be great. If it meanders somewhere interesting then go with it, we can always bring them back round to core themes later. </w:t>
      </w:r>
      <w:r w:rsidDel="00000000" w:rsidR="00000000" w:rsidRPr="00000000">
        <w:rPr>
          <w:sz w:val="22"/>
          <w:szCs w:val="22"/>
          <w:rtl w:val="0"/>
        </w:rPr>
        <w:t xml:space="preserve">Bottom line is we are just doing our best, have different styles, bring something different and of value to the conversation so let’s just see what comes up on the day.</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27DEB"/>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D27DEB"/>
  </w:style>
  <w:style w:type="paragraph" w:styleId="paragraph" w:customStyle="1">
    <w:name w:val="paragraph"/>
    <w:basedOn w:val="Normal"/>
    <w:rsid w:val="00881FAE"/>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DefaultParagraphFont"/>
    <w:rsid w:val="00881FAE"/>
  </w:style>
  <w:style w:type="character" w:styleId="eop" w:customStyle="1">
    <w:name w:val="eop"/>
    <w:basedOn w:val="DefaultParagraphFont"/>
    <w:rsid w:val="00881F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yKWWnT4LBb//081ICdru0/Wig==">AMUW2mV9u3e4P8rfoDkMxH+BGgl+C3SqGCYIjRndYqjcAxUKro01kHUmxTrfUCel76eWypzSiLFSu9IW2v6P2ouyI9HdZpPxmZ9lvbSxBN9BGmomuu66WaJvvD+TyvEW/BRC+oNZRTSP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2022-11-02T11:46:00Z</dcterms:created>
  <dc:creator>Microsoft Office User</dc:creator>
</cp:coreProperties>
</file>